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pStyle w:val="Nadpis1"/>
        <w:numPr>
          <w:ilvl w:val="0"/>
          <w:numId w:val="0"/>
        </w:numPr>
        <w:ind w:left="780" w:hanging="360"/>
        <w:jc w:val="center"/>
        <w:rPr>
          <w:rFonts w:eastAsiaTheme="minorHAnsi"/>
        </w:rPr>
      </w:pPr>
      <w:bookmarkStart w:id="0" w:name="_Toc49941797"/>
      <w:r>
        <w:rPr>
          <w:rFonts w:eastAsiaTheme="minorHAnsi"/>
        </w:rPr>
        <w:t>Cukrárenské výrobky pre bezlepkovú diétu</w:t>
      </w:r>
      <w:bookmarkEnd w:id="0"/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Bezlepková diéta je nevyhnutná pre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pacientov,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ktorí trpia </w:t>
      </w:r>
      <w:proofErr w:type="spellStart"/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celiakiou</w:t>
      </w:r>
      <w:proofErr w:type="spellEnd"/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. Ide o </w:t>
      </w:r>
      <w:r w:rsidRPr="000B1CAD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neznášanlivosť (intoleranciu)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na hlavnú pšeničnú bielkovinu – </w:t>
      </w:r>
      <w:r w:rsidRPr="000B1CAD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lepok.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 Táto diéta je náročná na špeciálne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potraviny.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Odporúča sa do receptúr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výrobkov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určených pre túto skupinu zaradiť ovsené pro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dukty,</w:t>
      </w:r>
      <w:r>
        <w:rPr>
          <w:rFonts w:ascii="Times New Roman" w:eastAsia="Times New Roman" w:hAnsi="Times New Roman" w:cs="Times New Roman"/>
          <w:b w:val="0"/>
          <w:color w:val="231F20"/>
          <w:spacing w:val="-1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kukuričný,</w:t>
      </w:r>
      <w:r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zemiakový</w:t>
      </w:r>
      <w:r>
        <w:rPr>
          <w:rFonts w:ascii="Times New Roman" w:eastAsia="Times New Roman" w:hAnsi="Times New Roman" w:cs="Times New Roman"/>
          <w:b w:val="0"/>
          <w:color w:val="231F20"/>
          <w:spacing w:val="-1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škrob,</w:t>
      </w:r>
      <w:r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sóju,</w:t>
      </w:r>
      <w:r>
        <w:rPr>
          <w:rFonts w:ascii="Times New Roman" w:eastAsia="Times New Roman" w:hAnsi="Times New Roman" w:cs="Times New Roman"/>
          <w:b w:val="0"/>
          <w:color w:val="231F20"/>
          <w:spacing w:val="-1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mlieko,</w:t>
      </w:r>
      <w:r>
        <w:rPr>
          <w:rFonts w:ascii="Times New Roman" w:eastAsia="Times New Roman" w:hAnsi="Times New Roman" w:cs="Times New Roman"/>
          <w:b w:val="0"/>
          <w:color w:val="231F20"/>
          <w:spacing w:val="-18"/>
          <w:w w:val="115"/>
          <w:szCs w:val="24"/>
          <w:lang w:eastAsia="sk-SK" w:bidi="sk-SK"/>
        </w:rPr>
        <w:t xml:space="preserve"> </w:t>
      </w:r>
      <w:r w:rsidR="000B1CAD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škrobo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sirup,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vajcia,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maslo,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glukózu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chemické</w:t>
      </w:r>
      <w:r>
        <w:rPr>
          <w:rFonts w:ascii="Times New Roman" w:eastAsia="Times New Roman" w:hAnsi="Times New Roman" w:cs="Times New Roman"/>
          <w:b w:val="0"/>
          <w:color w:val="231F20"/>
          <w:spacing w:val="-13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kypridlá.</w:t>
      </w: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Podstatou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proofErr w:type="spellStart"/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celiakie</w:t>
      </w:r>
      <w:proofErr w:type="spellEnd"/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je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nadmerná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citlivosť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tenkého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čreva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hlavnú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múčnu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bielkovinu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lepok.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Choroba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začína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prejavovať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1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už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útlom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detstve,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>keď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1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dojča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prechádza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od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materského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mlieka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kašovitú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stravu,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ktorá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obsahuje pšeničné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highlight w:val="yellow"/>
          <w:lang w:eastAsia="sk-SK" w:bidi="sk-SK"/>
        </w:rPr>
        <w:t xml:space="preserve">produkty,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 xml:space="preserve">napríklad krupicová kaša, piškóty a pod. Príčinou choroby je, že chýba enzým na štiepenie lepku. 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highlight w:val="yellow"/>
          <w:lang w:eastAsia="sk-SK" w:bidi="sk-SK"/>
        </w:rPr>
        <w:t xml:space="preserve">Toto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ochorenie sa lieči predovšetkým dodržiavaním prísnej diéty s absolútnou absenciou pšeničného lepku.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proofErr w:type="spellStart"/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Celiatici</w:t>
      </w:r>
      <w:proofErr w:type="spellEnd"/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nesmú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konzumovať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výrobky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(okrem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alkoholu)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z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pšenice,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raže,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ovsa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a</w:t>
      </w:r>
      <w:r w:rsidRPr="00720660"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highlight w:val="yellow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highlight w:val="yellow"/>
          <w:lang w:eastAsia="sk-SK" w:bidi="sk-SK"/>
        </w:rPr>
        <w:t>jačmeňa.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left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color w:val="000000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Dodržiavanie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5"/>
          <w:w w:val="115"/>
          <w:szCs w:val="24"/>
          <w:lang w:eastAsia="sk-SK" w:bidi="sk-SK"/>
        </w:rPr>
        <w:t xml:space="preserve">bezlepkovej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diéty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je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 xml:space="preserve">veľmi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náročné. Lepok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je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 xml:space="preserve">totiž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obsiahnutý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v skrytej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6"/>
          <w:w w:val="115"/>
          <w:szCs w:val="24"/>
          <w:lang w:eastAsia="sk-SK" w:bidi="sk-SK"/>
        </w:rPr>
        <w:t>for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me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mnohých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priemyselne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vyrábaných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potravinách,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kde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sa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múka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používa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len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5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minimálnom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>množstve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9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(úprava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>konzistencie,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napríklad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9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salámach,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"/>
          <w:w w:val="115"/>
          <w:szCs w:val="24"/>
          <w:lang w:eastAsia="sk-SK" w:bidi="sk-SK"/>
        </w:rPr>
        <w:t>dokonca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i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9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niektorých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jogurtoch.</w:t>
      </w: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Pretože počet ľudí trpiacich intoleranciou na lepok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sa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celosvetovo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zvyšuje,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rastie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tiež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počet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vý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"/>
          <w:w w:val="115"/>
          <w:szCs w:val="24"/>
          <w:lang w:eastAsia="sk-SK" w:bidi="sk-SK"/>
        </w:rPr>
        <w:t xml:space="preserve">robcov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surovín,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polotovarov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 potravín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4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vhodných pre bezlepkovú diétu. Aj na Slovensku už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existujú špecializované predajne s týmto sortimentom. Bežne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je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3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dostať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6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napr.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bezlepkové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2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>cestoviny,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4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trvanlivé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1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pečivo,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ale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aj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1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suroviny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polotovary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1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určené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2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na domáce spracovanie. Základom týchto potravín sú sójové a </w:t>
      </w:r>
      <w:proofErr w:type="spellStart"/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amarantové</w:t>
      </w:r>
      <w:proofErr w:type="spellEnd"/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3"/>
          <w:w w:val="115"/>
          <w:szCs w:val="24"/>
          <w:lang w:eastAsia="sk-SK" w:bidi="sk-SK"/>
        </w:rPr>
        <w:t xml:space="preserve">múky, ovocné produkty,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rastlinné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oleje,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vaječné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1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bielkoviny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a</w:t>
      </w:r>
      <w:r w:rsidRPr="00720660">
        <w:rPr>
          <w:rFonts w:ascii="Times New Roman" w:eastAsia="Times New Roman" w:hAnsi="Times New Roman" w:cs="Times New Roman"/>
          <w:b w:val="0"/>
          <w:color w:val="000000"/>
          <w:spacing w:val="-10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b w:val="0"/>
          <w:color w:val="000000"/>
          <w:w w:val="115"/>
          <w:szCs w:val="24"/>
          <w:lang w:eastAsia="sk-SK" w:bidi="sk-SK"/>
        </w:rPr>
        <w:t>pod.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</w:pPr>
    </w:p>
    <w:p w:rsidR="00720660" w:rsidRDefault="000B1CAD" w:rsidP="00720660">
      <w:pPr>
        <w:widowControl w:val="0"/>
        <w:tabs>
          <w:tab w:val="left" w:pos="9072"/>
        </w:tabs>
        <w:autoSpaceDE w:val="0"/>
        <w:autoSpaceDN w:val="0"/>
        <w:spacing w:before="100" w:after="0" w:line="240" w:lineRule="auto"/>
        <w:ind w:right="4"/>
        <w:jc w:val="left"/>
        <w:outlineLvl w:val="6"/>
        <w:rPr>
          <w:rFonts w:ascii="Times New Roman" w:eastAsia="Georgia" w:hAnsi="Times New Roman" w:cs="Times New Roman"/>
          <w:bCs/>
          <w:color w:val="231F20"/>
          <w:szCs w:val="24"/>
          <w:lang w:eastAsia="sk-SK" w:bidi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CD562F8" wp14:editId="71428B6C">
            <wp:simplePos x="0" y="0"/>
            <wp:positionH relativeFrom="column">
              <wp:posOffset>4319905</wp:posOffset>
            </wp:positionH>
            <wp:positionV relativeFrom="paragraph">
              <wp:posOffset>52070</wp:posOffset>
            </wp:positionV>
            <wp:extent cx="1676400" cy="3675380"/>
            <wp:effectExtent l="0" t="0" r="0" b="1270"/>
            <wp:wrapSquare wrapText="bothSides"/>
            <wp:docPr id="6" name="Obrázok 6" descr="Výsledok vyhľadávania obrázkov pre dopyt bezlepková mú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bezlepková mú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0" r="15817"/>
                    <a:stretch/>
                  </pic:blipFill>
                  <pic:spPr bwMode="auto">
                    <a:xfrm>
                      <a:off x="0" y="0"/>
                      <a:ext cx="167640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660" w:rsidRPr="00720660">
        <w:rPr>
          <w:rFonts w:ascii="Times New Roman" w:eastAsia="Georgia" w:hAnsi="Times New Roman" w:cs="Times New Roman"/>
          <w:bCs/>
          <w:color w:val="231F20"/>
          <w:szCs w:val="24"/>
          <w:lang w:eastAsia="sk-SK" w:bidi="sk-SK"/>
        </w:rPr>
        <w:t>Sójová bábovka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before="15" w:after="0" w:line="244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Bábovka má klasický tvar podľa použitej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for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>my,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pšeničnú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múku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nahradzuje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sójová</w:t>
      </w:r>
      <w:r>
        <w:rPr>
          <w:rFonts w:ascii="Times New Roman" w:eastAsia="Times New Roman" w:hAnsi="Times New Roman" w:cs="Times New Roman"/>
          <w:b w:val="0"/>
          <w:color w:val="231F20"/>
          <w:spacing w:val="-14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múka,</w:t>
      </w:r>
      <w:r>
        <w:rPr>
          <w:rFonts w:ascii="Times New Roman" w:eastAsia="Times New Roman" w:hAnsi="Times New Roman" w:cs="Times New Roman"/>
          <w:b w:val="0"/>
          <w:color w:val="231F20"/>
          <w:spacing w:val="-1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ktorá neobsahuje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 xml:space="preserve">lepkové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bielkoviny.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Korpus</w:t>
      </w:r>
      <w:r>
        <w:rPr>
          <w:rFonts w:ascii="Times New Roman" w:eastAsia="Times New Roman" w:hAnsi="Times New Roman" w:cs="Times New Roman"/>
          <w:b w:val="0"/>
          <w:color w:val="231F20"/>
          <w:spacing w:val="-43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bábovky je vláčnejší, receptúra je obohatená o tvaroh. Bábovka sa kyprí</w:t>
      </w:r>
      <w:r>
        <w:rPr>
          <w:rFonts w:ascii="Times New Roman" w:eastAsia="Times New Roman" w:hAnsi="Times New Roman" w:cs="Times New Roman"/>
          <w:b w:val="0"/>
          <w:color w:val="231F20"/>
          <w:spacing w:val="-2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chemicky.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before="97" w:after="0" w:line="242" w:lineRule="auto"/>
        <w:ind w:right="4"/>
        <w:jc w:val="both"/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Výrobný</w:t>
      </w:r>
      <w:r w:rsidRPr="00720660">
        <w:rPr>
          <w:rFonts w:ascii="Times New Roman" w:eastAsia="Times New Roman" w:hAnsi="Times New Roman" w:cs="Times New Roman"/>
          <w:color w:val="231F20"/>
          <w:spacing w:val="-38"/>
          <w:w w:val="115"/>
          <w:szCs w:val="24"/>
          <w:lang w:eastAsia="sk-SK" w:bidi="sk-SK"/>
        </w:rPr>
        <w:t xml:space="preserve"> </w:t>
      </w:r>
      <w:r w:rsidRPr="00720660">
        <w:rPr>
          <w:rFonts w:ascii="Times New Roman" w:eastAsia="Times New Roman" w:hAnsi="Times New Roman" w:cs="Times New Roman"/>
          <w:color w:val="231F20"/>
          <w:w w:val="115"/>
          <w:szCs w:val="24"/>
          <w:lang w:eastAsia="sk-SK" w:bidi="sk-SK"/>
        </w:rPr>
        <w:t>postup:</w:t>
      </w:r>
      <w:r>
        <w:rPr>
          <w:rFonts w:ascii="Times New Roman" w:eastAsia="Times New Roman" w:hAnsi="Times New Roman" w:cs="Times New Roman"/>
          <w:i/>
          <w:color w:val="231F20"/>
          <w:spacing w:val="-3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bábovka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3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pripravuje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podobným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spôsobom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ako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obdobný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výrobok</w:t>
      </w:r>
      <w:r>
        <w:rPr>
          <w:rFonts w:ascii="Times New Roman" w:eastAsia="Times New Roman" w:hAnsi="Times New Roman" w:cs="Times New Roman"/>
          <w:b w:val="0"/>
          <w:color w:val="231F20"/>
          <w:spacing w:val="-3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z trenej </w:t>
      </w: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 xml:space="preserve">hmoty. 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Tuk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 xml:space="preserve">sa spení s práškovým cukrom za súčasného pridávania vaječných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žĺtkov.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Vmieša sa mäkký tvaroh. Z bielkov a krupicového cukru sa vyšľahá tuhý sneh. Hmoty sa</w:t>
      </w:r>
      <w:r>
        <w:rPr>
          <w:rFonts w:ascii="Times New Roman" w:eastAsia="Times New Roman" w:hAnsi="Times New Roman" w:cs="Times New Roman"/>
          <w:b w:val="0"/>
          <w:color w:val="231F20"/>
          <w:spacing w:val="63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spoja</w:t>
      </w:r>
      <w:r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zľahka</w:t>
      </w:r>
      <w:r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vmieša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zmes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sójovej</w:t>
      </w:r>
      <w:r>
        <w:rPr>
          <w:rFonts w:ascii="Times New Roman" w:eastAsia="Times New Roman" w:hAnsi="Times New Roman" w:cs="Times New Roman"/>
          <w:b w:val="0"/>
          <w:color w:val="231F20"/>
          <w:spacing w:val="-6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múky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kypriaceho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prášku.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Hmota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dávkuje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do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bá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bovkových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foriem,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pečie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sa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pri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teplote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180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°C,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to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30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až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40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minút.</w:t>
      </w:r>
    </w:p>
    <w:p w:rsidR="00720660" w:rsidRP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4"/>
        <w:jc w:val="left"/>
        <w:rPr>
          <w:rFonts w:ascii="Times New Roman" w:eastAsia="Times New Roman" w:hAnsi="Times New Roman" w:cs="Times New Roman"/>
          <w:szCs w:val="24"/>
          <w:lang w:eastAsia="sk-SK" w:bidi="sk-SK"/>
        </w:rPr>
      </w:pPr>
      <w:r w:rsidRPr="00720660">
        <w:rPr>
          <w:rFonts w:ascii="Times New Roman" w:eastAsia="Times New Roman" w:hAnsi="Times New Roman" w:cs="Times New Roman"/>
          <w:color w:val="231F20"/>
          <w:szCs w:val="24"/>
          <w:lang w:eastAsia="sk-SK" w:bidi="sk-SK"/>
        </w:rPr>
        <w:t>Surovinové zloženie na bezlepkovú bábovku:</w:t>
      </w:r>
    </w:p>
    <w:p w:rsidR="00720660" w:rsidRDefault="00720660" w:rsidP="00720660">
      <w:pPr>
        <w:widowControl w:val="0"/>
        <w:tabs>
          <w:tab w:val="left" w:pos="9072"/>
        </w:tabs>
        <w:autoSpaceDE w:val="0"/>
        <w:autoSpaceDN w:val="0"/>
        <w:spacing w:before="8" w:after="0" w:line="244" w:lineRule="auto"/>
        <w:ind w:right="4"/>
        <w:jc w:val="both"/>
        <w:rPr>
          <w:rFonts w:ascii="Times New Roman" w:eastAsia="Times New Roman" w:hAnsi="Times New Roman" w:cs="Times New Roman"/>
          <w:b w:val="0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 w:val="0"/>
          <w:color w:val="231F20"/>
          <w:spacing w:val="-4"/>
          <w:w w:val="115"/>
          <w:szCs w:val="24"/>
          <w:lang w:eastAsia="sk-SK" w:bidi="sk-SK"/>
        </w:rPr>
        <w:t>Tvaroh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0,500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margarín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0,500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sušené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mlieko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0,100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práškový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cukor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0,300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8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cukor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krupica</w:t>
      </w:r>
      <w:r>
        <w:rPr>
          <w:rFonts w:ascii="Times New Roman" w:eastAsia="Times New Roman" w:hAnsi="Times New Roman" w:cs="Times New Roman"/>
          <w:b w:val="0"/>
          <w:color w:val="231F20"/>
          <w:spacing w:val="-9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0,300 kg,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sójová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múka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0,600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vaječné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bielky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3"/>
          <w:w w:val="115"/>
          <w:szCs w:val="24"/>
          <w:lang w:eastAsia="sk-SK" w:bidi="sk-SK"/>
        </w:rPr>
        <w:t>0,240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vaječné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žĺtky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5"/>
          <w:w w:val="115"/>
          <w:szCs w:val="24"/>
          <w:lang w:eastAsia="sk-SK" w:bidi="sk-SK"/>
        </w:rPr>
        <w:t>0,160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kg,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prášok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do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pečiva</w:t>
      </w:r>
      <w:r>
        <w:rPr>
          <w:rFonts w:ascii="Times New Roman" w:eastAsia="Times New Roman" w:hAnsi="Times New Roman" w:cs="Times New Roman"/>
          <w:b w:val="0"/>
          <w:color w:val="231F20"/>
          <w:spacing w:val="-10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spacing w:val="-7"/>
          <w:w w:val="115"/>
          <w:szCs w:val="24"/>
          <w:lang w:eastAsia="sk-SK" w:bidi="sk-SK"/>
        </w:rPr>
        <w:t>0,015</w:t>
      </w:r>
      <w:r>
        <w:rPr>
          <w:rFonts w:ascii="Times New Roman" w:eastAsia="Times New Roman" w:hAnsi="Times New Roman" w:cs="Times New Roman"/>
          <w:b w:val="0"/>
          <w:color w:val="231F20"/>
          <w:spacing w:val="-11"/>
          <w:w w:val="115"/>
          <w:szCs w:val="24"/>
          <w:lang w:eastAsia="sk-SK" w:bidi="sk-SK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231F20"/>
          <w:w w:val="115"/>
          <w:szCs w:val="24"/>
          <w:lang w:eastAsia="sk-SK" w:bidi="sk-SK"/>
        </w:rPr>
        <w:t>kg.</w:t>
      </w:r>
    </w:p>
    <w:p w:rsidR="00720660" w:rsidRDefault="00720660" w:rsidP="00720660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B148CC" w:rsidRDefault="00B148CC" w:rsidP="001E3158">
      <w:pPr>
        <w:jc w:val="both"/>
      </w:pPr>
      <w:bookmarkStart w:id="1" w:name="_GoBack"/>
      <w:bookmarkEnd w:id="1"/>
    </w:p>
    <w:sectPr w:rsidR="00B1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026"/>
    <w:multiLevelType w:val="hybridMultilevel"/>
    <w:tmpl w:val="B056425C"/>
    <w:lvl w:ilvl="0" w:tplc="1DCC6766">
      <w:numFmt w:val="bullet"/>
      <w:lvlText w:val="•"/>
      <w:lvlJc w:val="left"/>
      <w:pPr>
        <w:ind w:left="1237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1" w:tplc="1F464A3E">
      <w:numFmt w:val="bullet"/>
      <w:lvlText w:val="•"/>
      <w:lvlJc w:val="left"/>
      <w:pPr>
        <w:ind w:left="1464" w:hanging="341"/>
      </w:pPr>
      <w:rPr>
        <w:rFonts w:ascii="Times New Roman" w:eastAsia="Times New Roman" w:hAnsi="Times New Roman" w:cs="Times New Roman" w:hint="default"/>
        <w:color w:val="231F20"/>
        <w:w w:val="190"/>
        <w:sz w:val="22"/>
        <w:szCs w:val="22"/>
        <w:lang w:val="sk-SK" w:eastAsia="sk-SK" w:bidi="sk-SK"/>
      </w:rPr>
    </w:lvl>
    <w:lvl w:ilvl="2" w:tplc="A0F453BE">
      <w:numFmt w:val="bullet"/>
      <w:lvlText w:val="•"/>
      <w:lvlJc w:val="left"/>
      <w:pPr>
        <w:ind w:left="2562" w:hanging="341"/>
      </w:pPr>
      <w:rPr>
        <w:lang w:val="sk-SK" w:eastAsia="sk-SK" w:bidi="sk-SK"/>
      </w:rPr>
    </w:lvl>
    <w:lvl w:ilvl="3" w:tplc="264EEBDC">
      <w:numFmt w:val="bullet"/>
      <w:lvlText w:val="•"/>
      <w:lvlJc w:val="left"/>
      <w:pPr>
        <w:ind w:left="3665" w:hanging="341"/>
      </w:pPr>
      <w:rPr>
        <w:lang w:val="sk-SK" w:eastAsia="sk-SK" w:bidi="sk-SK"/>
      </w:rPr>
    </w:lvl>
    <w:lvl w:ilvl="4" w:tplc="E17E34EA">
      <w:numFmt w:val="bullet"/>
      <w:lvlText w:val="•"/>
      <w:lvlJc w:val="left"/>
      <w:pPr>
        <w:ind w:left="4768" w:hanging="341"/>
      </w:pPr>
      <w:rPr>
        <w:lang w:val="sk-SK" w:eastAsia="sk-SK" w:bidi="sk-SK"/>
      </w:rPr>
    </w:lvl>
    <w:lvl w:ilvl="5" w:tplc="47307186">
      <w:numFmt w:val="bullet"/>
      <w:lvlText w:val="•"/>
      <w:lvlJc w:val="left"/>
      <w:pPr>
        <w:ind w:left="5871" w:hanging="341"/>
      </w:pPr>
      <w:rPr>
        <w:lang w:val="sk-SK" w:eastAsia="sk-SK" w:bidi="sk-SK"/>
      </w:rPr>
    </w:lvl>
    <w:lvl w:ilvl="6" w:tplc="A21822F0">
      <w:numFmt w:val="bullet"/>
      <w:lvlText w:val="•"/>
      <w:lvlJc w:val="left"/>
      <w:pPr>
        <w:ind w:left="6974" w:hanging="341"/>
      </w:pPr>
      <w:rPr>
        <w:lang w:val="sk-SK" w:eastAsia="sk-SK" w:bidi="sk-SK"/>
      </w:rPr>
    </w:lvl>
    <w:lvl w:ilvl="7" w:tplc="D0085E2A">
      <w:numFmt w:val="bullet"/>
      <w:lvlText w:val="•"/>
      <w:lvlJc w:val="left"/>
      <w:pPr>
        <w:ind w:left="8077" w:hanging="341"/>
      </w:pPr>
      <w:rPr>
        <w:lang w:val="sk-SK" w:eastAsia="sk-SK" w:bidi="sk-SK"/>
      </w:rPr>
    </w:lvl>
    <w:lvl w:ilvl="8" w:tplc="FB581482">
      <w:numFmt w:val="bullet"/>
      <w:lvlText w:val="•"/>
      <w:lvlJc w:val="left"/>
      <w:pPr>
        <w:ind w:left="9179" w:hanging="341"/>
      </w:pPr>
      <w:rPr>
        <w:lang w:val="sk-SK" w:eastAsia="sk-SK" w:bidi="sk-SK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60"/>
    <w:rsid w:val="000B1CAD"/>
    <w:rsid w:val="001E3158"/>
    <w:rsid w:val="00720660"/>
    <w:rsid w:val="00B1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66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2066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20660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20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20660"/>
    <w:rPr>
      <w:b/>
      <w:sz w:val="24"/>
    </w:rPr>
  </w:style>
  <w:style w:type="paragraph" w:styleId="Odsekzoznamu">
    <w:name w:val="List Paragraph"/>
    <w:basedOn w:val="Normlny"/>
    <w:uiPriority w:val="1"/>
    <w:qFormat/>
    <w:rsid w:val="007206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66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66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72066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20660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20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20660"/>
    <w:rPr>
      <w:b/>
      <w:sz w:val="24"/>
    </w:rPr>
  </w:style>
  <w:style w:type="paragraph" w:styleId="Odsekzoznamu">
    <w:name w:val="List Paragraph"/>
    <w:basedOn w:val="Normlny"/>
    <w:uiPriority w:val="1"/>
    <w:qFormat/>
    <w:rsid w:val="007206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66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2021-02-15T09:08:00Z</dcterms:created>
  <dcterms:modified xsi:type="dcterms:W3CDTF">2021-02-15T09:08:00Z</dcterms:modified>
</cp:coreProperties>
</file>