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94" w:rsidRDefault="00045994" w:rsidP="0004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Základné spracovanie pôdy – rozdelenie pluhov</w:t>
      </w:r>
    </w:p>
    <w:p w:rsidR="00045994" w:rsidRDefault="00500661" w:rsidP="005006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27.11.2020</w:t>
      </w:r>
    </w:p>
    <w:p w:rsidR="00045994" w:rsidRDefault="00045994" w:rsidP="00045994">
      <w:pPr>
        <w:jc w:val="center"/>
        <w:rPr>
          <w:b/>
          <w:bCs/>
          <w:sz w:val="28"/>
          <w:szCs w:val="28"/>
        </w:rPr>
      </w:pPr>
    </w:p>
    <w:p w:rsidR="00045994" w:rsidRDefault="00045994" w:rsidP="00045994">
      <w:pPr>
        <w:spacing w:after="283"/>
      </w:pPr>
      <w:r>
        <w:rPr>
          <w:rStyle w:val="Siln"/>
        </w:rPr>
        <w:t xml:space="preserve">Rozdelenie pluhov : </w:t>
      </w:r>
      <w:r>
        <w:t>Pluhy rozdeľujeme podľa viacerých hľadísk:</w:t>
      </w:r>
    </w:p>
    <w:p w:rsidR="00045994" w:rsidRDefault="00045994" w:rsidP="00045994">
      <w:pPr>
        <w:pStyle w:val="Zkladntext"/>
        <w:numPr>
          <w:ilvl w:val="0"/>
          <w:numId w:val="1"/>
        </w:numPr>
        <w:tabs>
          <w:tab w:val="left" w:pos="0"/>
        </w:tabs>
        <w:spacing w:after="0"/>
      </w:pPr>
      <w:r>
        <w:t xml:space="preserve">Podľa pripojenia za energetický zdroj (traktor): 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nesené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návesne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závesné</w:t>
      </w:r>
    </w:p>
    <w:p w:rsidR="00045994" w:rsidRDefault="00045994" w:rsidP="00045994">
      <w:pPr>
        <w:pStyle w:val="Zkladntext"/>
        <w:numPr>
          <w:ilvl w:val="0"/>
          <w:numId w:val="1"/>
        </w:numPr>
        <w:tabs>
          <w:tab w:val="left" w:pos="0"/>
        </w:tabs>
        <w:spacing w:after="0"/>
      </w:pPr>
      <w:r>
        <w:t xml:space="preserve">Podľa konštrukcie orbového telesa : 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radlicové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tanierové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rotačné</w:t>
      </w:r>
    </w:p>
    <w:p w:rsidR="00045994" w:rsidRDefault="00045994" w:rsidP="00045994">
      <w:pPr>
        <w:pStyle w:val="Zkladntext"/>
        <w:numPr>
          <w:ilvl w:val="0"/>
          <w:numId w:val="1"/>
        </w:numPr>
        <w:tabs>
          <w:tab w:val="left" w:pos="0"/>
        </w:tabs>
        <w:spacing w:after="0"/>
      </w:pPr>
      <w:r>
        <w:t xml:space="preserve">Podľa vrstiev odvaľovania pôdy: 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jednovrstvové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dvojvrstvové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trojvrstvové</w:t>
      </w:r>
    </w:p>
    <w:p w:rsidR="00045994" w:rsidRDefault="00045994" w:rsidP="00045994">
      <w:pPr>
        <w:pStyle w:val="Zkladntext"/>
        <w:numPr>
          <w:ilvl w:val="0"/>
          <w:numId w:val="1"/>
        </w:numPr>
        <w:tabs>
          <w:tab w:val="left" w:pos="0"/>
        </w:tabs>
        <w:spacing w:after="0"/>
      </w:pPr>
      <w:r>
        <w:t xml:space="preserve">Podľa strany do ktorej otáčajú brázdový odval: 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proofErr w:type="spellStart"/>
      <w:r>
        <w:t>vľavootáčave</w:t>
      </w:r>
      <w:proofErr w:type="spellEnd"/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proofErr w:type="spellStart"/>
      <w:r>
        <w:t>vpravootáčave</w:t>
      </w:r>
      <w:proofErr w:type="spellEnd"/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obojstranné</w:t>
      </w:r>
    </w:p>
    <w:p w:rsidR="00045994" w:rsidRDefault="00045994" w:rsidP="00045994">
      <w:pPr>
        <w:pStyle w:val="Zkladntext"/>
        <w:numPr>
          <w:ilvl w:val="0"/>
          <w:numId w:val="1"/>
        </w:numPr>
        <w:tabs>
          <w:tab w:val="left" w:pos="0"/>
        </w:tabs>
        <w:spacing w:after="0"/>
      </w:pPr>
      <w:r>
        <w:t xml:space="preserve">Podľa hĺbky spracovania : 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proofErr w:type="spellStart"/>
      <w:r>
        <w:t>podmietacie</w:t>
      </w:r>
      <w:proofErr w:type="spellEnd"/>
      <w:r>
        <w:t xml:space="preserve"> (do hĺbky 50 až 120 mm)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pre plytkú orbu (do hĺbky 120 až 170 mm)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pre strednú orbu (do hĺbky 170 až 240 mm)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  <w:spacing w:after="0"/>
      </w:pPr>
      <w:r>
        <w:t>pre hlbokú orbu (do hĺbky 250 až 300 mm)</w:t>
      </w:r>
    </w:p>
    <w:p w:rsidR="00045994" w:rsidRDefault="00045994" w:rsidP="00045994">
      <w:pPr>
        <w:pStyle w:val="Zkladntext"/>
        <w:numPr>
          <w:ilvl w:val="1"/>
          <w:numId w:val="1"/>
        </w:numPr>
        <w:tabs>
          <w:tab w:val="left" w:pos="0"/>
        </w:tabs>
      </w:pPr>
      <w:r>
        <w:t>pre veľmi hlbokú orbu (do hĺbky nad 300 mm)</w:t>
      </w:r>
    </w:p>
    <w:p w:rsidR="00045994" w:rsidRDefault="00045994" w:rsidP="00045994">
      <w:pPr>
        <w:pStyle w:val="Zkladntext"/>
      </w:pPr>
    </w:p>
    <w:p w:rsidR="00045994" w:rsidRDefault="00045994" w:rsidP="00045994">
      <w:pPr>
        <w:pStyle w:val="Zkladntext"/>
      </w:pPr>
    </w:p>
    <w:p w:rsidR="00045994" w:rsidRDefault="00045994" w:rsidP="00045994">
      <w:pPr>
        <w:pStyle w:val="Zkladntext"/>
        <w:ind w:left="1414"/>
      </w:pPr>
      <w:r>
        <w:t>návesný pluh                                                nesený pluh</w:t>
      </w:r>
    </w:p>
    <w:p w:rsidR="00045994" w:rsidRDefault="00045994" w:rsidP="00045994">
      <w:pPr>
        <w:pStyle w:val="Zkladntext"/>
        <w:spacing w:after="0"/>
        <w:jc w:val="center"/>
      </w:pPr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74930</wp:posOffset>
            </wp:positionV>
            <wp:extent cx="1788160" cy="1444625"/>
            <wp:effectExtent l="0" t="0" r="254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4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39370</wp:posOffset>
            </wp:positionV>
            <wp:extent cx="1708785" cy="1442085"/>
            <wp:effectExtent l="0" t="0" r="571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44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94" w:rsidRDefault="00045994" w:rsidP="00045994"/>
    <w:p w:rsidR="00045994" w:rsidRDefault="00045994" w:rsidP="00045994"/>
    <w:p w:rsidR="00045994" w:rsidRDefault="00045994" w:rsidP="00045994"/>
    <w:p w:rsidR="00045994" w:rsidRDefault="00045994" w:rsidP="00045994"/>
    <w:p w:rsidR="00045994" w:rsidRDefault="00045994" w:rsidP="00045994"/>
    <w:p w:rsidR="00045994" w:rsidRDefault="00045994" w:rsidP="00045994"/>
    <w:p w:rsidR="00045994" w:rsidRDefault="00045994" w:rsidP="00045994"/>
    <w:p w:rsidR="00045994" w:rsidRDefault="00045994" w:rsidP="00045994">
      <w:r>
        <w:t xml:space="preserve">          </w:t>
      </w:r>
    </w:p>
    <w:p w:rsidR="00045994" w:rsidRDefault="00045994" w:rsidP="00045994">
      <w:r>
        <w:rPr>
          <w:noProof/>
          <w:lang w:eastAsia="sk-SK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111760</wp:posOffset>
            </wp:positionV>
            <wp:extent cx="3049270" cy="12268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94" w:rsidRDefault="00045994" w:rsidP="00045994"/>
    <w:p w:rsidR="00045994" w:rsidRDefault="00045994" w:rsidP="00045994"/>
    <w:p w:rsidR="00045994" w:rsidRDefault="00045994" w:rsidP="00045994"/>
    <w:p w:rsidR="00045994" w:rsidRDefault="00045994" w:rsidP="00045994"/>
    <w:p w:rsidR="00045994" w:rsidRDefault="00045994" w:rsidP="00045994">
      <w:r>
        <w:t xml:space="preserve">         otočný pluh</w:t>
      </w:r>
    </w:p>
    <w:p w:rsidR="00045994" w:rsidRDefault="00045994" w:rsidP="00045994"/>
    <w:p w:rsidR="00045994" w:rsidRDefault="00045994" w:rsidP="00045994"/>
    <w:p w:rsidR="00045994" w:rsidRDefault="00045994" w:rsidP="00045994"/>
    <w:p w:rsidR="009336B3" w:rsidRDefault="009336B3">
      <w:bookmarkStart w:id="0" w:name="_GoBack"/>
      <w:bookmarkEnd w:id="0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94"/>
    <w:rsid w:val="00045994"/>
    <w:rsid w:val="00500661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407C"/>
  <w15:chartTrackingRefBased/>
  <w15:docId w15:val="{8A85094A-4827-4430-BB41-18C5D4C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45994"/>
    <w:rPr>
      <w:b/>
      <w:bCs/>
    </w:rPr>
  </w:style>
  <w:style w:type="paragraph" w:styleId="Zkladntext">
    <w:name w:val="Body Text"/>
    <w:basedOn w:val="Normln"/>
    <w:link w:val="ZkladntextChar"/>
    <w:rsid w:val="00045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99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2020-10-24T11:08:00Z</dcterms:created>
  <dcterms:modified xsi:type="dcterms:W3CDTF">2020-10-24T11:16:00Z</dcterms:modified>
</cp:coreProperties>
</file>