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92" w:rsidRDefault="00784892" w:rsidP="0078489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Hlavné zásady pri kreslení II.</w:t>
      </w:r>
    </w:p>
    <w:p w:rsidR="00784892" w:rsidRDefault="00784892" w:rsidP="0078489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Použitie pomôcok pri kreslení čiar</w:t>
      </w:r>
    </w:p>
    <w:p w:rsidR="00784892" w:rsidRDefault="00784892" w:rsidP="00784892">
      <w:pPr>
        <w:spacing w:line="360" w:lineRule="auto"/>
        <w:jc w:val="both"/>
      </w:pPr>
    </w:p>
    <w:p w:rsidR="00784892" w:rsidRDefault="00784892" w:rsidP="00784892">
      <w:pPr>
        <w:spacing w:line="360" w:lineRule="auto"/>
        <w:jc w:val="both"/>
      </w:pPr>
      <w:r>
        <w:t xml:space="preserve">Pred začatím kreslenia si treba najskôr premyslieť ako kresbu najvýhodnejšie umiestniť.  </w:t>
      </w:r>
    </w:p>
    <w:p w:rsidR="00784892" w:rsidRDefault="00784892" w:rsidP="00784892">
      <w:pPr>
        <w:jc w:val="both"/>
        <w:rPr>
          <w:b/>
          <w:u w:val="single"/>
        </w:rPr>
      </w:pPr>
      <w:r>
        <w:rPr>
          <w:b/>
          <w:u w:val="single"/>
        </w:rPr>
        <w:t>POSTUP:</w:t>
      </w:r>
    </w:p>
    <w:p w:rsidR="00784892" w:rsidRDefault="00784892" w:rsidP="00784892">
      <w:pPr>
        <w:jc w:val="both"/>
      </w:pPr>
      <w:r>
        <w:rPr>
          <w:b/>
        </w:rPr>
        <w:t>a, Nakreslí sa jedna pomocná vodorovná tenká čiara, ktorá sa nanesie po odmeraní napr. 100 mm od horného okraja zošita po oboch stranách.</w:t>
      </w:r>
      <w:r>
        <w:t xml:space="preserve"> Táto čiara môže slúžiť ako os alebo hrana budúceho obrazca. Všetky vodorovné čiary sa potom pri kreslení kontrolujú podľa tejto pomocnej čiary s dvoma trojuholníkmi.</w:t>
      </w:r>
    </w:p>
    <w:p w:rsidR="00784892" w:rsidRDefault="00784892" w:rsidP="00784892">
      <w:pPr>
        <w:jc w:val="both"/>
        <w:rPr>
          <w:b/>
        </w:rPr>
      </w:pPr>
    </w:p>
    <w:p w:rsidR="00784892" w:rsidRDefault="00784892" w:rsidP="00784892">
      <w:pPr>
        <w:jc w:val="both"/>
      </w:pPr>
      <w:r>
        <w:rPr>
          <w:b/>
        </w:rPr>
        <w:t>b,</w:t>
      </w:r>
      <w:r>
        <w:t xml:space="preserve"> </w:t>
      </w:r>
      <w:r>
        <w:rPr>
          <w:b/>
        </w:rPr>
        <w:t>Na vodorovnú čiaru sa nanesie približne v prostriedku zošita kolmica pomocou dvoch trojuholníkov,</w:t>
      </w:r>
      <w:r>
        <w:t xml:space="preserve"> podľa ktorej sa kontrolujú všetky zvislé čiary. </w:t>
      </w:r>
    </w:p>
    <w:p w:rsidR="00784892" w:rsidRDefault="00784892" w:rsidP="00784892">
      <w:pPr>
        <w:jc w:val="both"/>
      </w:pPr>
      <w:r>
        <w:rPr>
          <w:b/>
        </w:rPr>
        <w:t>Pri práci s dvom trojuholníkmi sa ľavou rukou pridrží nerovnoramenný trojuholník (60°) tak, aby sa rovnoramenný trojuholník (45°) posúval po jeho prepone.</w:t>
      </w:r>
      <w:r>
        <w:t xml:space="preserve"> Rovnoramenný trojuholník sa ľahko posúva, prípadne i otočí bez posunutia spodného trojuholníka, podľa ktorého sa môžu kresliť vodorovné, zvislé i šikmé čiary. Hrana trojuholníka podľa ktorej sa kreslí, má byť osvetlená, aby kreslené čiary boli viditeľné. Uhly sa merajú uhlomerom a ramená sa predĺžia podľa potreby trojuholníkom.</w:t>
      </w:r>
    </w:p>
    <w:p w:rsidR="00784892" w:rsidRDefault="00784892" w:rsidP="00784892">
      <w:pPr>
        <w:jc w:val="both"/>
      </w:pPr>
    </w:p>
    <w:p w:rsidR="00784892" w:rsidRDefault="00784892" w:rsidP="00784892">
      <w:pPr>
        <w:jc w:val="both"/>
        <w:rPr>
          <w:b/>
        </w:rPr>
      </w:pPr>
      <w:r>
        <w:rPr>
          <w:b/>
        </w:rPr>
        <w:t>c, Pri kreslení kružníc treba poznať polohu ich stredu S a veľkosť polomeru r (R). Polomer sa odmeria kružidlom na meradle a zapichnutím do bodu S sa otáča potrebným smerom.</w:t>
      </w:r>
    </w:p>
    <w:p w:rsidR="00784892" w:rsidRDefault="00784892" w:rsidP="00784892">
      <w:pPr>
        <w:jc w:val="both"/>
        <w:rPr>
          <w:b/>
        </w:rPr>
      </w:pPr>
    </w:p>
    <w:p w:rsidR="00784892" w:rsidRDefault="00784892" w:rsidP="00784892">
      <w:pPr>
        <w:spacing w:line="360" w:lineRule="auto"/>
        <w:jc w:val="both"/>
      </w:pPr>
    </w:p>
    <w:p w:rsidR="00784892" w:rsidRDefault="00784892" w:rsidP="00784892">
      <w:pPr>
        <w:spacing w:line="360" w:lineRule="auto"/>
        <w:jc w:val="both"/>
      </w:pPr>
      <w:r>
        <w:t xml:space="preserve">  </w:t>
      </w:r>
      <w:r>
        <w:rPr>
          <w:noProof/>
          <w:lang w:eastAsia="sk-SK"/>
        </w:rPr>
        <w:drawing>
          <wp:inline distT="0" distB="0" distL="0" distR="0" wp14:anchorId="3B6892F5" wp14:editId="35DAA077">
            <wp:extent cx="2809875" cy="2114550"/>
            <wp:effectExtent l="0" t="0" r="9525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14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color w:val="000000"/>
          <w:sz w:val="0"/>
          <w:szCs w:val="0"/>
          <w:shd w:val="clear" w:color="auto" w:fill="000000"/>
          <w:lang w:val="x-none" w:eastAsia="x-none" w:bidi="x-none"/>
        </w:rPr>
        <w:t xml:space="preserve"> </w:t>
      </w:r>
      <w:r>
        <w:rPr>
          <w:noProof/>
          <w:lang w:eastAsia="sk-SK"/>
        </w:rPr>
        <w:drawing>
          <wp:inline distT="0" distB="0" distL="0" distR="0" wp14:anchorId="1F4AB872" wp14:editId="10929E45">
            <wp:extent cx="2428875" cy="2981325"/>
            <wp:effectExtent l="0" t="0" r="9525" b="9525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981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892" w:rsidRDefault="00784892" w:rsidP="00784892">
      <w:pPr>
        <w:spacing w:line="360" w:lineRule="auto"/>
        <w:jc w:val="both"/>
      </w:pPr>
    </w:p>
    <w:p w:rsidR="00784892" w:rsidRDefault="00784892" w:rsidP="00784892">
      <w:pPr>
        <w:spacing w:line="360" w:lineRule="auto"/>
        <w:jc w:val="both"/>
      </w:pPr>
    </w:p>
    <w:p w:rsidR="00784892" w:rsidRDefault="00784892" w:rsidP="00784892">
      <w:pPr>
        <w:spacing w:line="360" w:lineRule="auto"/>
        <w:jc w:val="both"/>
      </w:pPr>
      <w:bookmarkStart w:id="0" w:name="_GoBack"/>
      <w:bookmarkEnd w:id="0"/>
    </w:p>
    <w:p w:rsidR="00784892" w:rsidRDefault="00784892" w:rsidP="00784892">
      <w:pPr>
        <w:spacing w:line="360" w:lineRule="auto"/>
        <w:jc w:val="both"/>
      </w:pPr>
    </w:p>
    <w:p w:rsidR="00784892" w:rsidRDefault="00784892" w:rsidP="0078489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Vynášanie rozmerov pri kreslení I.</w:t>
      </w:r>
    </w:p>
    <w:p w:rsidR="00784892" w:rsidRDefault="00784892" w:rsidP="00784892">
      <w:pPr>
        <w:spacing w:line="360" w:lineRule="auto"/>
        <w:jc w:val="both"/>
      </w:pPr>
      <w:r>
        <w:t xml:space="preserve">                                                       </w:t>
      </w:r>
    </w:p>
    <w:p w:rsidR="00784892" w:rsidRDefault="00784892" w:rsidP="00784892">
      <w:pPr>
        <w:spacing w:line="360" w:lineRule="auto"/>
        <w:jc w:val="both"/>
      </w:pP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 wp14:anchorId="63CE8106" wp14:editId="0438B9B8">
            <wp:simplePos x="0" y="0"/>
            <wp:positionH relativeFrom="column">
              <wp:posOffset>1595755</wp:posOffset>
            </wp:positionH>
            <wp:positionV relativeFrom="paragraph">
              <wp:posOffset>752475</wp:posOffset>
            </wp:positionV>
            <wp:extent cx="2250440" cy="1686560"/>
            <wp:effectExtent l="0" t="0" r="0" b="8890"/>
            <wp:wrapTopAndBottom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686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Pri kreslení obrazcov v zošite a na rysovacej doske sa nanáša </w:t>
      </w:r>
      <w:r>
        <w:rPr>
          <w:b/>
        </w:rPr>
        <w:t>veľkosť ich dĺžkových rozmerov</w:t>
      </w:r>
      <w:r>
        <w:t xml:space="preserve"> (úsečky, polomery) príslušným meradlom pomocou ceruzky alebo pomocou </w:t>
      </w:r>
      <w:proofErr w:type="spellStart"/>
      <w:r>
        <w:t>odpichovadla</w:t>
      </w:r>
      <w:proofErr w:type="spellEnd"/>
      <w:r>
        <w:t xml:space="preserve">. </w:t>
      </w:r>
    </w:p>
    <w:p w:rsidR="00784892" w:rsidRDefault="00784892" w:rsidP="00784892">
      <w:pPr>
        <w:spacing w:line="360" w:lineRule="auto"/>
        <w:jc w:val="both"/>
      </w:pPr>
      <w:r>
        <w:t xml:space="preserve">Rozmery obrazca sa nanášajú najskôr na pomocnú čiaru nakreslenú v zošite alebo na výkrese vo vodorovnom aj vo zvislom smere, potom sa nakreslia hlavné časti obrazca a postupne sa rozkresľujú podrobnosti. Nakoniec sa obrazec popíše, napíšu sa jeho rozmery alebo iné označenie. </w:t>
      </w:r>
      <w:r>
        <w:rPr>
          <w:u w:val="single"/>
        </w:rPr>
        <w:t>Rozmery nanášané bez pomocnej čiary bývajú nepresné a môžu sa naniesť v nesprávnej polohe</w:t>
      </w:r>
      <w:r>
        <w:t>.</w:t>
      </w:r>
    </w:p>
    <w:p w:rsidR="00784892" w:rsidRDefault="00784892" w:rsidP="00784892">
      <w:pPr>
        <w:spacing w:line="360" w:lineRule="auto"/>
        <w:jc w:val="both"/>
      </w:pPr>
    </w:p>
    <w:p w:rsidR="00784892" w:rsidRDefault="00784892" w:rsidP="00784892">
      <w:pPr>
        <w:spacing w:line="360" w:lineRule="auto"/>
        <w:jc w:val="both"/>
      </w:pPr>
      <w:r>
        <w:rPr>
          <w:b/>
        </w:rPr>
        <w:t>UHLY SA NANÁŠAJÚ</w:t>
      </w:r>
      <w:r>
        <w:t xml:space="preserve">: </w:t>
      </w:r>
    </w:p>
    <w:p w:rsidR="00784892" w:rsidRDefault="00784892" w:rsidP="00784892">
      <w:pPr>
        <w:spacing w:line="360" w:lineRule="auto"/>
        <w:jc w:val="both"/>
      </w:pPr>
      <w:r>
        <w:t xml:space="preserve">a, </w:t>
      </w:r>
      <w:r>
        <w:rPr>
          <w:b/>
        </w:rPr>
        <w:t>uhlomerom</w:t>
      </w:r>
      <w:r>
        <w:t xml:space="preserve"> - Uhol sa meria uhlomerom tak, že sa najskôr vyznačí na pomocnej priamke vrchol uhla M, ku ktorému sa priloží uhlomer. Stred uhla musí splývať s vrcholom uhla.</w:t>
      </w:r>
    </w:p>
    <w:p w:rsidR="00784892" w:rsidRDefault="00784892" w:rsidP="00784892">
      <w:pPr>
        <w:spacing w:line="360" w:lineRule="auto"/>
        <w:jc w:val="both"/>
      </w:pPr>
    </w:p>
    <w:p w:rsidR="00784892" w:rsidRDefault="00784892" w:rsidP="00784892">
      <w:pPr>
        <w:spacing w:line="360" w:lineRule="auto"/>
        <w:jc w:val="both"/>
      </w:pPr>
      <w:r>
        <w:t xml:space="preserve">b, </w:t>
      </w:r>
      <w:r>
        <w:rPr>
          <w:b/>
        </w:rPr>
        <w:t>kružidlom</w:t>
      </w:r>
      <w:r>
        <w:t xml:space="preserve"> - Kružidlom sa nanášajú tie uhly, ktoré sa dajú ľahko zhotoviť sčítaním alebo odčítaním na príslušnom oblúku, ktorých stred je totožný s vrcholom uhla.</w:t>
      </w:r>
    </w:p>
    <w:p w:rsidR="00784892" w:rsidRDefault="00784892" w:rsidP="00784892">
      <w:pPr>
        <w:spacing w:line="360" w:lineRule="auto"/>
        <w:jc w:val="both"/>
      </w:pPr>
    </w:p>
    <w:p w:rsidR="00784892" w:rsidRDefault="00784892" w:rsidP="00784892">
      <w:pPr>
        <w:spacing w:line="360" w:lineRule="auto"/>
        <w:jc w:val="both"/>
      </w:pPr>
    </w:p>
    <w:p w:rsidR="00784892" w:rsidRDefault="00784892" w:rsidP="00784892">
      <w:pPr>
        <w:spacing w:line="360" w:lineRule="auto"/>
        <w:jc w:val="center"/>
      </w:pPr>
      <w:r>
        <w:rPr>
          <w:noProof/>
          <w:lang w:eastAsia="sk-SK"/>
        </w:rPr>
        <w:drawing>
          <wp:inline distT="0" distB="0" distL="0" distR="0" wp14:anchorId="0F3988F6" wp14:editId="2D47F2ED">
            <wp:extent cx="9525" cy="9525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892" w:rsidRDefault="00784892" w:rsidP="00784892">
      <w:pPr>
        <w:spacing w:line="360" w:lineRule="auto"/>
        <w:jc w:val="both"/>
      </w:pPr>
    </w:p>
    <w:p w:rsidR="00784892" w:rsidRDefault="00784892" w:rsidP="00784892">
      <w:pPr>
        <w:spacing w:line="360" w:lineRule="auto"/>
        <w:jc w:val="both"/>
      </w:pPr>
    </w:p>
    <w:p w:rsidR="00784892" w:rsidRDefault="00784892" w:rsidP="00784892">
      <w:pPr>
        <w:spacing w:line="360" w:lineRule="auto"/>
        <w:jc w:val="both"/>
      </w:pPr>
    </w:p>
    <w:p w:rsidR="00784892" w:rsidRDefault="00784892" w:rsidP="00784892">
      <w:pPr>
        <w:spacing w:line="360" w:lineRule="auto"/>
        <w:jc w:val="both"/>
      </w:pPr>
      <w:r>
        <w:t xml:space="preserve">                                    </w:t>
      </w:r>
    </w:p>
    <w:p w:rsidR="00784892" w:rsidRDefault="00784892" w:rsidP="00784892">
      <w:pPr>
        <w:spacing w:line="360" w:lineRule="auto"/>
        <w:jc w:val="both"/>
      </w:pPr>
    </w:p>
    <w:p w:rsidR="00784892" w:rsidRDefault="00784892" w:rsidP="00784892">
      <w:pPr>
        <w:spacing w:line="360" w:lineRule="auto"/>
        <w:jc w:val="both"/>
      </w:pPr>
    </w:p>
    <w:sectPr w:rsidR="00784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7A"/>
    <w:rsid w:val="00066E4B"/>
    <w:rsid w:val="00143F81"/>
    <w:rsid w:val="00310617"/>
    <w:rsid w:val="003E5F7A"/>
    <w:rsid w:val="005739D6"/>
    <w:rsid w:val="00581EE2"/>
    <w:rsid w:val="00606001"/>
    <w:rsid w:val="00721381"/>
    <w:rsid w:val="00784892"/>
    <w:rsid w:val="00B165F5"/>
    <w:rsid w:val="00B961A7"/>
    <w:rsid w:val="00BA69C2"/>
    <w:rsid w:val="00E35A6A"/>
    <w:rsid w:val="00E40AE3"/>
    <w:rsid w:val="00EB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4F5D"/>
  <w15:chartTrackingRefBased/>
  <w15:docId w15:val="{AE106A18-599D-4CBD-AC6E-28866691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8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2021-12-12T00:13:00Z</dcterms:created>
  <dcterms:modified xsi:type="dcterms:W3CDTF">2021-12-12T00:14:00Z</dcterms:modified>
</cp:coreProperties>
</file>