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2F" w:rsidRPr="00FB382F" w:rsidRDefault="00FB382F" w:rsidP="00FB382F">
      <w:pPr>
        <w:ind w:left="720"/>
        <w:jc w:val="center"/>
        <w:rPr>
          <w:rFonts w:eastAsia="Calibri"/>
          <w:b/>
        </w:rPr>
      </w:pPr>
      <w:r w:rsidRPr="00FB382F">
        <w:rPr>
          <w:rFonts w:eastAsia="Calibri"/>
          <w:b/>
        </w:rPr>
        <w:t>Prehľad druhov sadzby</w:t>
      </w:r>
    </w:p>
    <w:p w:rsidR="00FB382F" w:rsidRDefault="00FB382F" w:rsidP="00FB382F">
      <w:pPr>
        <w:rPr>
          <w:b/>
          <w:sz w:val="28"/>
          <w:szCs w:val="28"/>
        </w:rPr>
      </w:pPr>
    </w:p>
    <w:p w:rsidR="00FB382F" w:rsidRDefault="00FB382F" w:rsidP="00FB382F">
      <w:pPr>
        <w:jc w:val="center"/>
        <w:rPr>
          <w:b/>
        </w:rPr>
      </w:pPr>
    </w:p>
    <w:p w:rsidR="00FB382F" w:rsidRDefault="00FB382F" w:rsidP="00FB382F">
      <w:pPr>
        <w:ind w:firstLine="708"/>
        <w:jc w:val="both"/>
      </w:pPr>
      <w:r>
        <w:t>Sadzbou rozumieme výsledok práce sadzačov, ktorí jej dali formu stĺpcov a zalomených stránok so všetkými typografickými a výtvarnými náležitosťami, ktoré vyžaduje daný polygrafický výrobok. Sadzač pracuje s hlavným tlačovým prvkom písmen a netlačiacim materiálom, bielymi nepotlačenými plochami. Písmo a netlačiace miesta ladí do vkusného, typograficky vyváženého celku.</w:t>
      </w:r>
    </w:p>
    <w:p w:rsidR="00FB382F" w:rsidRDefault="00FB382F" w:rsidP="00FB382F">
      <w:pPr>
        <w:jc w:val="both"/>
      </w:pPr>
    </w:p>
    <w:p w:rsidR="00FB382F" w:rsidRDefault="00FB382F" w:rsidP="00FB382F">
      <w:pPr>
        <w:ind w:firstLine="708"/>
        <w:jc w:val="both"/>
      </w:pPr>
      <w:r>
        <w:t>Sádzanie preto nie je</w:t>
      </w:r>
      <w:r>
        <w:rPr>
          <w:b/>
        </w:rPr>
        <w:t xml:space="preserve"> </w:t>
      </w:r>
      <w:r>
        <w:t xml:space="preserve">iba mechanická, remeselná technická činnosť ; vyžaduje uplatniť vysoký stupeň výtvarného typografického, umeleckého cítenia, vkusu a umenia, hoci sa riadi užitočnými zákonitosťami. </w:t>
      </w:r>
    </w:p>
    <w:p w:rsidR="00FB382F" w:rsidRDefault="00FB382F" w:rsidP="00FB382F">
      <w:pPr>
        <w:jc w:val="both"/>
      </w:pPr>
    </w:p>
    <w:p w:rsidR="00FB382F" w:rsidRDefault="00FB382F" w:rsidP="00FB382F">
      <w:pPr>
        <w:ind w:firstLine="708"/>
        <w:jc w:val="both"/>
      </w:pPr>
      <w:r>
        <w:t xml:space="preserve">Sadzačská činnosť obsahuje : zhotoviť sadzbu na sádzacích strojoch, ručne zostaviť sadzbu z typov a sadzbového materiálu, ručne zostaviť matrice do riadkov na odliatie alebo fotografovanie, a tiež odborne spracovať dierne pásky na perforátoroch na ovládanie sádzacích automatov. </w:t>
      </w:r>
    </w:p>
    <w:p w:rsidR="00FB382F" w:rsidRDefault="00FB382F" w:rsidP="00FB382F">
      <w:pPr>
        <w:jc w:val="both"/>
      </w:pPr>
    </w:p>
    <w:p w:rsidR="00FB382F" w:rsidRDefault="00FB382F" w:rsidP="00FB382F">
      <w:pPr>
        <w:jc w:val="both"/>
      </w:pPr>
    </w:p>
    <w:p w:rsidR="00FB382F" w:rsidRDefault="00FB382F" w:rsidP="00FB382F">
      <w:pPr>
        <w:jc w:val="both"/>
      </w:pPr>
      <w:r>
        <w:rPr>
          <w:b/>
        </w:rPr>
        <w:t xml:space="preserve">Podľa technologických spôsobov vyhotovenia </w:t>
      </w:r>
      <w:r>
        <w:t>sa sadzba rozdeľuje na tieto základné skupiny :</w:t>
      </w:r>
    </w:p>
    <w:p w:rsidR="00FB382F" w:rsidRDefault="00FB382F" w:rsidP="00FB382F">
      <w:pPr>
        <w:jc w:val="both"/>
      </w:pPr>
    </w:p>
    <w:p w:rsidR="00FB382F" w:rsidRDefault="00FB382F" w:rsidP="00FB382F">
      <w:pPr>
        <w:numPr>
          <w:ilvl w:val="0"/>
          <w:numId w:val="2"/>
        </w:numPr>
        <w:jc w:val="both"/>
      </w:pPr>
      <w:r>
        <w:rPr>
          <w:b/>
        </w:rPr>
        <w:t xml:space="preserve">Ručná sadzba, </w:t>
      </w:r>
      <w:r>
        <w:t>ktorá sa zhotovuje ručne (pôvodne jediný spôsob sadzby ).</w:t>
      </w:r>
    </w:p>
    <w:p w:rsidR="00FB382F" w:rsidRDefault="00FB382F" w:rsidP="00FB382F">
      <w:pPr>
        <w:ind w:left="360"/>
        <w:jc w:val="both"/>
      </w:pPr>
    </w:p>
    <w:p w:rsidR="00FB382F" w:rsidRDefault="00FB382F" w:rsidP="00FB382F">
      <w:pPr>
        <w:ind w:left="360"/>
        <w:jc w:val="both"/>
      </w:pPr>
    </w:p>
    <w:p w:rsidR="00FB382F" w:rsidRDefault="00FB382F" w:rsidP="00FB382F">
      <w:pPr>
        <w:numPr>
          <w:ilvl w:val="0"/>
          <w:numId w:val="2"/>
        </w:numPr>
        <w:jc w:val="both"/>
      </w:pPr>
      <w:r>
        <w:rPr>
          <w:b/>
        </w:rPr>
        <w:t xml:space="preserve">Strojová sadzba na sádzacích strojoch </w:t>
      </w:r>
      <w:r>
        <w:t>( neskorší spôsob mechanizácie ručnej práce).</w:t>
      </w:r>
    </w:p>
    <w:p w:rsidR="00FB382F" w:rsidRDefault="00FB382F" w:rsidP="00FB382F">
      <w:pPr>
        <w:jc w:val="both"/>
        <w:rPr>
          <w:b/>
        </w:rPr>
      </w:pPr>
    </w:p>
    <w:p w:rsidR="00FB382F" w:rsidRDefault="00FB382F" w:rsidP="00FB382F">
      <w:pPr>
        <w:ind w:left="360"/>
        <w:jc w:val="both"/>
      </w:pPr>
      <w:r>
        <w:rPr>
          <w:b/>
        </w:rPr>
        <w:t xml:space="preserve">-   </w:t>
      </w:r>
      <w:r>
        <w:rPr>
          <w:b/>
        </w:rPr>
        <w:t xml:space="preserve">  </w:t>
      </w:r>
      <w:proofErr w:type="spellStart"/>
      <w:r>
        <w:rPr>
          <w:b/>
        </w:rPr>
        <w:t>Fotosadzba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fotosádzacích</w:t>
      </w:r>
      <w:proofErr w:type="spellEnd"/>
      <w:r>
        <w:rPr>
          <w:b/>
        </w:rPr>
        <w:t xml:space="preserve"> strojoch, </w:t>
      </w:r>
      <w:r>
        <w:t>ktorá postupne nahrádza</w:t>
      </w:r>
    </w:p>
    <w:p w:rsidR="00FB382F" w:rsidRDefault="00FB382F" w:rsidP="00FB382F">
      <w:pPr>
        <w:ind w:left="360"/>
        <w:jc w:val="both"/>
      </w:pPr>
      <w:r>
        <w:t xml:space="preserve">   </w:t>
      </w:r>
      <w:r>
        <w:t xml:space="preserve">  </w:t>
      </w:r>
      <w:r>
        <w:t xml:space="preserve"> predchádzajúce používanie kovovej sadzby.</w:t>
      </w:r>
    </w:p>
    <w:p w:rsidR="00FB382F" w:rsidRDefault="00FB382F" w:rsidP="00FB382F">
      <w:pPr>
        <w:ind w:left="360"/>
        <w:jc w:val="both"/>
        <w:rPr>
          <w:b/>
        </w:rPr>
      </w:pPr>
    </w:p>
    <w:p w:rsidR="00FB382F" w:rsidRDefault="00FB382F" w:rsidP="00FB382F">
      <w:pPr>
        <w:jc w:val="both"/>
        <w:rPr>
          <w:b/>
        </w:rPr>
      </w:pPr>
    </w:p>
    <w:p w:rsidR="00FB382F" w:rsidRDefault="00FB382F" w:rsidP="00FB382F">
      <w:pPr>
        <w:numPr>
          <w:ilvl w:val="0"/>
          <w:numId w:val="2"/>
        </w:numPr>
        <w:jc w:val="both"/>
      </w:pPr>
      <w:r>
        <w:rPr>
          <w:b/>
        </w:rPr>
        <w:t xml:space="preserve">Automatizovaná sadzba </w:t>
      </w:r>
      <w:r>
        <w:t xml:space="preserve">(kovová alebo </w:t>
      </w:r>
      <w:proofErr w:type="spellStart"/>
      <w:r>
        <w:t>fotosadzba</w:t>
      </w:r>
      <w:proofErr w:type="spellEnd"/>
      <w:r>
        <w:t xml:space="preserve"> ), pri ktorej sa používajú stroje ovládané diernou páskou alebo magnetickou páskou alebo priamo počítačom- ktorá je zatiaľ vrcholným stupňom výroby sadzby.</w:t>
      </w:r>
    </w:p>
    <w:p w:rsidR="00FB382F" w:rsidRDefault="00FB382F" w:rsidP="00FB382F">
      <w:pPr>
        <w:ind w:left="360"/>
        <w:jc w:val="both"/>
        <w:rPr>
          <w:b/>
        </w:rPr>
      </w:pPr>
    </w:p>
    <w:p w:rsidR="00FB382F" w:rsidRDefault="00FB382F" w:rsidP="00FB382F">
      <w:pPr>
        <w:ind w:left="360"/>
        <w:jc w:val="both"/>
        <w:rPr>
          <w:b/>
        </w:rPr>
      </w:pPr>
    </w:p>
    <w:p w:rsidR="00FB382F" w:rsidRDefault="00FB382F" w:rsidP="00FB382F">
      <w:pPr>
        <w:ind w:left="567" w:hanging="141"/>
        <w:jc w:val="both"/>
      </w:pPr>
      <w:r>
        <w:rPr>
          <w:b/>
        </w:rPr>
        <w:t xml:space="preserve">-  </w:t>
      </w:r>
      <w:r>
        <w:rPr>
          <w:b/>
        </w:rPr>
        <w:t xml:space="preserve"> </w:t>
      </w:r>
      <w:r>
        <w:rPr>
          <w:b/>
        </w:rPr>
        <w:t xml:space="preserve">Strojopisná sadzba, </w:t>
      </w:r>
      <w:r>
        <w:t xml:space="preserve">písaná na písacom stroji, obvykle s typografickým písmom. Môžu ju písať </w:t>
      </w:r>
      <w:r>
        <w:t xml:space="preserve">        </w:t>
      </w:r>
      <w:bookmarkStart w:id="0" w:name="_GoBack"/>
      <w:bookmarkEnd w:id="0"/>
      <w:r>
        <w:t xml:space="preserve">zapracované sily s určitou typografickou erudíciou. Pomáha pri menej náročných tlačovinách prekonávať nedostatok sadzačských kapacít. </w:t>
      </w:r>
    </w:p>
    <w:p w:rsidR="00FB382F" w:rsidRDefault="00FB382F" w:rsidP="00FB382F">
      <w:pPr>
        <w:jc w:val="both"/>
        <w:rPr>
          <w:b/>
        </w:rPr>
      </w:pPr>
    </w:p>
    <w:p w:rsidR="00FB382F" w:rsidRDefault="00FB382F" w:rsidP="00FB3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B382F" w:rsidRDefault="00FB382F" w:rsidP="00FB382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FB382F" w:rsidRDefault="00FB382F" w:rsidP="00FB382F">
      <w:pPr>
        <w:ind w:left="360"/>
        <w:jc w:val="both"/>
        <w:rPr>
          <w:b/>
          <w:sz w:val="28"/>
          <w:szCs w:val="28"/>
        </w:rPr>
      </w:pPr>
    </w:p>
    <w:p w:rsidR="00675830" w:rsidRDefault="00675830"/>
    <w:sectPr w:rsidR="00675830" w:rsidSect="00FB382F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2F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B382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2021-01-23T10:44:00Z</dcterms:created>
  <dcterms:modified xsi:type="dcterms:W3CDTF">2021-01-23T10:48:00Z</dcterms:modified>
</cp:coreProperties>
</file>