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AE" w:rsidRDefault="002D3AD0" w:rsidP="002D3AD0">
      <w:pPr>
        <w:jc w:val="center"/>
        <w:rPr>
          <w:sz w:val="28"/>
          <w:szCs w:val="28"/>
        </w:rPr>
      </w:pPr>
      <w:r w:rsidRPr="002D3AD0">
        <w:rPr>
          <w:sz w:val="28"/>
          <w:szCs w:val="28"/>
        </w:rPr>
        <w:t>Žehlenie a mangľovanie bielizne</w:t>
      </w:r>
    </w:p>
    <w:p w:rsidR="00391354" w:rsidRDefault="00391354" w:rsidP="0067554C">
      <w:pPr>
        <w:rPr>
          <w:sz w:val="28"/>
          <w:szCs w:val="28"/>
        </w:rPr>
      </w:pPr>
    </w:p>
    <w:p w:rsidR="007972D4" w:rsidRPr="003077A9" w:rsidRDefault="00391354" w:rsidP="007972D4">
      <w:pPr>
        <w:jc w:val="both"/>
        <w:rPr>
          <w:b w:val="0"/>
        </w:rPr>
      </w:pPr>
      <w:r w:rsidRPr="00DE5404">
        <w:t>Na žehlenie sa používa žehlička</w:t>
      </w:r>
      <w:r w:rsidRPr="003077A9">
        <w:rPr>
          <w:b w:val="0"/>
        </w:rPr>
        <w:t>, ktorá slúži na vyhladzovanie tkanín pomocou tepla, prípadne vodnej pary. Zároveň sa žehličkou vyvíja tlak na vlákna oproti podložke (žehliacej doske) a tým doc</w:t>
      </w:r>
      <w:r w:rsidR="001B6983" w:rsidRPr="003077A9">
        <w:rPr>
          <w:b w:val="0"/>
        </w:rPr>
        <w:t>hádza k narovnávaniu vlákien. Tieto</w:t>
      </w:r>
      <w:r w:rsidRPr="003077A9">
        <w:rPr>
          <w:b w:val="0"/>
        </w:rPr>
        <w:t xml:space="preserve"> si po vychladnutí udržujú </w:t>
      </w:r>
      <w:r w:rsidR="001B6983" w:rsidRPr="003077A9">
        <w:rPr>
          <w:b w:val="0"/>
        </w:rPr>
        <w:t xml:space="preserve">svoj </w:t>
      </w:r>
      <w:r w:rsidRPr="003077A9">
        <w:rPr>
          <w:b w:val="0"/>
        </w:rPr>
        <w:t xml:space="preserve">tvar. </w:t>
      </w:r>
      <w:r w:rsidR="001B6983" w:rsidRPr="003077A9">
        <w:rPr>
          <w:b w:val="0"/>
        </w:rPr>
        <w:t>Teplota sa nastavuje v závislosti od materiálu tkaniny.</w:t>
      </w:r>
      <w:r w:rsidR="0067554C" w:rsidRPr="003077A9">
        <w:rPr>
          <w:b w:val="0"/>
        </w:rPr>
        <w:t xml:space="preserve"> </w:t>
      </w:r>
    </w:p>
    <w:p w:rsidR="002D3AD0" w:rsidRPr="003077A9" w:rsidRDefault="007972D4" w:rsidP="007972D4">
      <w:pPr>
        <w:jc w:val="both"/>
        <w:rPr>
          <w:b w:val="0"/>
        </w:rPr>
      </w:pPr>
      <w:r w:rsidRPr="003077A9">
        <w:rPr>
          <w:b w:val="0"/>
          <w:noProof/>
          <w:color w:val="0000FF"/>
          <w:lang w:eastAsia="sk-SK"/>
        </w:rPr>
        <w:drawing>
          <wp:anchor distT="0" distB="0" distL="114300" distR="114300" simplePos="0" relativeHeight="251659264" behindDoc="0" locked="0" layoutInCell="1" allowOverlap="1" wp14:anchorId="5C88B546" wp14:editId="039F374B">
            <wp:simplePos x="0" y="0"/>
            <wp:positionH relativeFrom="margin">
              <wp:posOffset>769620</wp:posOffset>
            </wp:positionH>
            <wp:positionV relativeFrom="margin">
              <wp:posOffset>2697480</wp:posOffset>
            </wp:positionV>
            <wp:extent cx="1301750" cy="1003300"/>
            <wp:effectExtent l="0" t="0" r="0" b="6350"/>
            <wp:wrapSquare wrapText="bothSides"/>
            <wp:docPr id="5" name="Obrázok 5" descr="https://encrypted-tbn0.gstatic.com/images?q=tbn:ANd9GcSOAZ0Pk4H1ePuNs72_3yuObfNYum9CMmz5HVUC_K6kD7Qann59RDvG8gP4-n8&amp;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OAZ0Pk4H1ePuNs72_3yuObfNYum9CMmz5HVUC_K6kD7Qann59RDvG8gP4-n8&amp;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" t="8213" r="8109" b="16394"/>
                    <a:stretch/>
                  </pic:blipFill>
                  <pic:spPr bwMode="auto">
                    <a:xfrm>
                      <a:off x="0" y="0"/>
                      <a:ext cx="13017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AB9" w:rsidRPr="003077A9">
        <w:rPr>
          <w:b w:val="0"/>
        </w:rPr>
        <w:t xml:space="preserve">Dôležitou súčasťou je </w:t>
      </w:r>
      <w:r w:rsidR="001B6983" w:rsidRPr="003077A9">
        <w:rPr>
          <w:b w:val="0"/>
        </w:rPr>
        <w:t xml:space="preserve">aj </w:t>
      </w:r>
      <w:r w:rsidR="003077A9" w:rsidRPr="003077A9">
        <w:rPr>
          <w:b w:val="0"/>
        </w:rPr>
        <w:t>žehliaca plocha žehličky.</w:t>
      </w:r>
      <w:r w:rsidR="00AB1AB9" w:rsidRPr="003077A9">
        <w:rPr>
          <w:b w:val="0"/>
        </w:rPr>
        <w:t xml:space="preserve"> Efektivita žehlenia záleží od jej tvaru, aj od materiálu, z</w:t>
      </w:r>
      <w:r w:rsidR="001B6983" w:rsidRPr="003077A9">
        <w:rPr>
          <w:b w:val="0"/>
        </w:rPr>
        <w:t xml:space="preserve"> ktorého je vyrobená. Obľúbeným materiálom </w:t>
      </w:r>
      <w:r w:rsidR="00AB1AB9" w:rsidRPr="003077A9">
        <w:rPr>
          <w:b w:val="0"/>
        </w:rPr>
        <w:t>žehličiek je</w:t>
      </w:r>
      <w:r w:rsidR="00AB1AB9" w:rsidRPr="003077A9">
        <w:rPr>
          <w:rStyle w:val="Siln"/>
        </w:rPr>
        <w:t xml:space="preserve"> keramika a teflón</w:t>
      </w:r>
      <w:r w:rsidR="00AB1AB9" w:rsidRPr="003077A9">
        <w:rPr>
          <w:b w:val="0"/>
        </w:rPr>
        <w:t>. Tvar žehliacej plochy by mal umožniť vyžehliť aj ťažko dostupné miesta, ako sú goliere,</w:t>
      </w:r>
      <w:r w:rsidR="001B6983" w:rsidRPr="003077A9">
        <w:rPr>
          <w:b w:val="0"/>
        </w:rPr>
        <w:t xml:space="preserve"> manžety       a zapínacie časti</w:t>
      </w:r>
      <w:r w:rsidR="0034437B">
        <w:rPr>
          <w:b w:val="0"/>
        </w:rPr>
        <w:t>,</w:t>
      </w:r>
      <w:r w:rsidR="001B6983" w:rsidRPr="003077A9">
        <w:rPr>
          <w:b w:val="0"/>
        </w:rPr>
        <w:t xml:space="preserve"> čo</w:t>
      </w:r>
      <w:r w:rsidR="00AB1AB9" w:rsidRPr="003077A9">
        <w:rPr>
          <w:b w:val="0"/>
        </w:rPr>
        <w:t xml:space="preserve"> uľahčuje zúžená špička žehličky.</w:t>
      </w:r>
    </w:p>
    <w:p w:rsidR="0067554C" w:rsidRPr="003077A9" w:rsidRDefault="007972D4" w:rsidP="002D3AD0">
      <w:pPr>
        <w:rPr>
          <w:b w:val="0"/>
        </w:rPr>
      </w:pPr>
      <w:r w:rsidRPr="003077A9">
        <w:rPr>
          <w:b w:val="0"/>
          <w:noProof/>
          <w:color w:val="0000FF"/>
          <w:lang w:eastAsia="sk-SK"/>
        </w:rPr>
        <w:drawing>
          <wp:anchor distT="0" distB="0" distL="114300" distR="114300" simplePos="0" relativeHeight="251660288" behindDoc="0" locked="0" layoutInCell="1" allowOverlap="1" wp14:anchorId="0E18EB33" wp14:editId="6D03CAC8">
            <wp:simplePos x="0" y="0"/>
            <wp:positionH relativeFrom="margin">
              <wp:posOffset>3284220</wp:posOffset>
            </wp:positionH>
            <wp:positionV relativeFrom="margin">
              <wp:posOffset>2699385</wp:posOffset>
            </wp:positionV>
            <wp:extent cx="1331595" cy="1003300"/>
            <wp:effectExtent l="0" t="0" r="1905" b="6350"/>
            <wp:wrapSquare wrapText="bothSides"/>
            <wp:docPr id="6" name="Obrázok 6" descr="https://encrypted-tbn0.gstatic.com/images?q=tbn:ANd9GcRPCoBHNc7eKwGBNnIl1vEDI51IbNViPOPEiojEYtVzKJhHqYX9Dyq3eEfyUQ&amp;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PCoBHNc7eKwGBNnIl1vEDI51IbNViPOPEiojEYtVzKJhHqYX9Dyq3eEfyUQ&amp;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9" b="16417"/>
                    <a:stretch/>
                  </pic:blipFill>
                  <pic:spPr bwMode="auto">
                    <a:xfrm>
                      <a:off x="0" y="0"/>
                      <a:ext cx="133159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554C" w:rsidRPr="003077A9">
        <w:rPr>
          <w:b w:val="0"/>
        </w:rPr>
        <w:t xml:space="preserve">                    </w:t>
      </w:r>
    </w:p>
    <w:p w:rsidR="001B6983" w:rsidRPr="003077A9" w:rsidRDefault="0067554C" w:rsidP="002D3AD0">
      <w:pPr>
        <w:rPr>
          <w:b w:val="0"/>
        </w:rPr>
      </w:pPr>
      <w:r w:rsidRPr="003077A9">
        <w:rPr>
          <w:b w:val="0"/>
        </w:rPr>
        <w:t xml:space="preserve">                                              </w:t>
      </w:r>
    </w:p>
    <w:p w:rsidR="00423E65" w:rsidRPr="003077A9" w:rsidRDefault="0067554C" w:rsidP="002D3AD0">
      <w:pPr>
        <w:rPr>
          <w:b w:val="0"/>
        </w:rPr>
      </w:pPr>
      <w:r w:rsidRPr="003077A9">
        <w:rPr>
          <w:b w:val="0"/>
        </w:rPr>
        <w:t xml:space="preserve">                                Žehlička                                           Parný generátor    </w:t>
      </w:r>
    </w:p>
    <w:p w:rsidR="0034437B" w:rsidRPr="003077A9" w:rsidRDefault="0034437B" w:rsidP="002D3AD0">
      <w:pPr>
        <w:rPr>
          <w:b w:val="0"/>
        </w:rPr>
      </w:pPr>
    </w:p>
    <w:p w:rsidR="001B6983" w:rsidRPr="00DE5404" w:rsidRDefault="001B6983" w:rsidP="001B6983">
      <w:pPr>
        <w:pStyle w:val="Normlnywebov"/>
        <w:rPr>
          <w:b/>
        </w:rPr>
      </w:pPr>
      <w:r w:rsidRPr="00DE5404">
        <w:rPr>
          <w:b/>
        </w:rPr>
        <w:t xml:space="preserve">Priemyselné verzie </w:t>
      </w:r>
      <w:r w:rsidR="00DE5404">
        <w:rPr>
          <w:b/>
        </w:rPr>
        <w:t>mangľov</w:t>
      </w:r>
    </w:p>
    <w:p w:rsidR="001B6983" w:rsidRPr="003077A9" w:rsidRDefault="001B6983" w:rsidP="001B6983">
      <w:pPr>
        <w:pStyle w:val="Normlnywebov"/>
      </w:pPr>
      <w:r w:rsidRPr="003077A9">
        <w:t xml:space="preserve">Vo väčších prevádzkach a práčovniach sa používajú žehliace pulty, žehliace prítlačné alebo rotačné </w:t>
      </w:r>
      <w:hyperlink r:id="rId10" w:tooltip="Lis (stránka neexistuje)" w:history="1">
        <w:r w:rsidRPr="003077A9">
          <w:t>lisy</w:t>
        </w:r>
      </w:hyperlink>
      <w:r w:rsidR="00423E65" w:rsidRPr="003077A9">
        <w:t xml:space="preserve"> (mangle).</w:t>
      </w:r>
      <w:r w:rsidRPr="003077A9">
        <w:t xml:space="preserve"> </w:t>
      </w:r>
    </w:p>
    <w:p w:rsidR="001B6983" w:rsidRPr="009407E4" w:rsidRDefault="00DE5404" w:rsidP="003077A9">
      <w:pPr>
        <w:spacing w:before="100" w:beforeAutospacing="1" w:after="100" w:afterAutospacing="1" w:line="240" w:lineRule="auto"/>
        <w:jc w:val="both"/>
        <w:rPr>
          <w:rFonts w:eastAsia="Times New Roman"/>
          <w:lang w:eastAsia="sk-SK"/>
        </w:rPr>
      </w:pPr>
      <w:r>
        <w:rPr>
          <w:rFonts w:ascii="Verdana" w:hAnsi="Verdana"/>
          <w:i/>
          <w:iCs/>
          <w:noProof/>
          <w:color w:val="00275A"/>
          <w:sz w:val="20"/>
          <w:szCs w:val="20"/>
          <w:lang w:eastAsia="sk-SK"/>
        </w:rPr>
        <w:drawing>
          <wp:anchor distT="0" distB="0" distL="114300" distR="114300" simplePos="0" relativeHeight="251662336" behindDoc="0" locked="0" layoutInCell="1" allowOverlap="1" wp14:anchorId="48AB9690" wp14:editId="79BBE794">
            <wp:simplePos x="0" y="0"/>
            <wp:positionH relativeFrom="margin">
              <wp:posOffset>2358390</wp:posOffset>
            </wp:positionH>
            <wp:positionV relativeFrom="margin">
              <wp:posOffset>6271260</wp:posOffset>
            </wp:positionV>
            <wp:extent cx="1182370" cy="1102995"/>
            <wp:effectExtent l="0" t="0" r="0" b="1905"/>
            <wp:wrapSquare wrapText="bothSides"/>
            <wp:docPr id="9" name="img5286899" descr="Miele B995 - Mange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286899" descr="Miele B995 - Mange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52E" w:rsidRPr="00DE5404">
        <w:rPr>
          <w:i/>
          <w:iCs/>
          <w:noProof/>
          <w:color w:val="00275A"/>
          <w:lang w:eastAsia="sk-SK"/>
        </w:rPr>
        <w:drawing>
          <wp:anchor distT="0" distB="0" distL="114300" distR="114300" simplePos="0" relativeHeight="251661312" behindDoc="0" locked="0" layoutInCell="1" allowOverlap="1" wp14:anchorId="761D8B07" wp14:editId="666B7F4E">
            <wp:simplePos x="0" y="0"/>
            <wp:positionH relativeFrom="margin">
              <wp:posOffset>4208780</wp:posOffset>
            </wp:positionH>
            <wp:positionV relativeFrom="margin">
              <wp:posOffset>6057265</wp:posOffset>
            </wp:positionV>
            <wp:extent cx="1569085" cy="1222375"/>
            <wp:effectExtent l="0" t="0" r="0" b="0"/>
            <wp:wrapSquare wrapText="bothSides"/>
            <wp:docPr id="8" name="img5719725" descr="Texi Apollo 68 - Mange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719725" descr="Texi Apollo 68 - Mange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89" t="10604" r="-10352" b="19478"/>
                    <a:stretch/>
                  </pic:blipFill>
                  <pic:spPr bwMode="auto">
                    <a:xfrm>
                      <a:off x="0" y="0"/>
                      <a:ext cx="156908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E65" w:rsidRPr="00DE5404">
        <w:rPr>
          <w:rFonts w:eastAsia="Times New Roman"/>
          <w:lang w:eastAsia="sk-SK"/>
        </w:rPr>
        <w:t>Žehliace pulty</w:t>
      </w:r>
      <w:r w:rsidR="001B6983" w:rsidRPr="001B6983">
        <w:rPr>
          <w:rFonts w:eastAsia="Times New Roman"/>
          <w:lang w:eastAsia="sk-SK"/>
        </w:rPr>
        <w:t xml:space="preserve"> </w:t>
      </w:r>
      <w:r w:rsidR="001B6983" w:rsidRPr="001B6983">
        <w:rPr>
          <w:rFonts w:eastAsia="Times New Roman"/>
          <w:b w:val="0"/>
          <w:lang w:eastAsia="sk-SK"/>
        </w:rPr>
        <w:t xml:space="preserve">sú veľké žehliace zariadenia, ktorých obe plochy sú z pružného materiálu, umožňujúceho prechod pary. Obsluha položí a vyrovná žehlený kus </w:t>
      </w:r>
      <w:hyperlink r:id="rId15" w:tooltip="Odev" w:history="1">
        <w:r w:rsidR="001B6983" w:rsidRPr="003077A9">
          <w:rPr>
            <w:rFonts w:eastAsia="Times New Roman"/>
            <w:b w:val="0"/>
            <w:lang w:eastAsia="sk-SK"/>
          </w:rPr>
          <w:t>odevu</w:t>
        </w:r>
      </w:hyperlink>
      <w:r w:rsidR="001B6983" w:rsidRPr="001B6983">
        <w:rPr>
          <w:rFonts w:eastAsia="Times New Roman"/>
          <w:b w:val="0"/>
          <w:lang w:eastAsia="sk-SK"/>
        </w:rPr>
        <w:t xml:space="preserve"> na žehliacu plochu a nožným pedálom spustí proces žehlenia. Najprv sa na celú plochu rovnomerne pritlačí vrchná časť. Vzápätí systém ventilov uvoľní z jednej plochy horúcu paru, ktorá je po prechode tkaninou okamžite odsávaná. Po niekoľkých sekundách sa para vymení za chladný vzduch a žehlená tkanina sa tým prudko ochladí. Tým si </w:t>
      </w:r>
      <w:r w:rsidR="0034437B">
        <w:rPr>
          <w:rFonts w:eastAsia="Times New Roman"/>
          <w:b w:val="0"/>
          <w:lang w:eastAsia="sk-SK"/>
        </w:rPr>
        <w:t xml:space="preserve">tkanina </w:t>
      </w:r>
      <w:r w:rsidR="001B6983" w:rsidRPr="001B6983">
        <w:rPr>
          <w:rFonts w:eastAsia="Times New Roman"/>
          <w:b w:val="0"/>
          <w:lang w:eastAsia="sk-SK"/>
        </w:rPr>
        <w:t>zachová žehlený tvar</w:t>
      </w:r>
      <w:r w:rsidR="0067554C" w:rsidRPr="003077A9">
        <w:rPr>
          <w:rFonts w:eastAsia="Times New Roman"/>
          <w:b w:val="0"/>
          <w:lang w:eastAsia="sk-SK"/>
        </w:rPr>
        <w:t>.</w:t>
      </w:r>
      <w:r w:rsidR="001B6983" w:rsidRPr="001B6983">
        <w:rPr>
          <w:rFonts w:eastAsia="Times New Roman"/>
          <w:b w:val="0"/>
          <w:lang w:eastAsia="sk-SK"/>
        </w:rPr>
        <w:t xml:space="preserve"> </w:t>
      </w:r>
      <w:r w:rsidR="0067554C" w:rsidRPr="009407E4">
        <w:rPr>
          <w:noProof/>
          <w:color w:val="0000FF"/>
          <w:lang w:eastAsia="sk-SK"/>
        </w:rPr>
        <w:drawing>
          <wp:inline distT="0" distB="0" distL="0" distR="0" wp14:anchorId="6B89B554" wp14:editId="1CFE4CEE">
            <wp:extent cx="1461052" cy="1658811"/>
            <wp:effectExtent l="0" t="0" r="6350" b="0"/>
            <wp:docPr id="4" name="Obrázok 4" descr="https://encrypted-tbn0.gstatic.com/images?q=tbn:ANd9GcT69R5jYR997EALm27ejwcMfvtXSEeVk0iRMdww2coK3kh4elPQ4FDc5uXW9g&amp;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69R5jYR997EALm27ejwcMfvtXSEeVk0iRMdww2coK3kh4elPQ4FDc5uXW9g&amp;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86" cy="16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983" w:rsidRPr="009407E4">
        <w:rPr>
          <w:rFonts w:eastAsia="Times New Roman"/>
          <w:lang w:eastAsia="sk-SK"/>
        </w:rPr>
        <w:t xml:space="preserve"> </w:t>
      </w:r>
    </w:p>
    <w:p w:rsidR="00FF252E" w:rsidRPr="003077A9" w:rsidRDefault="00FF252E" w:rsidP="002D3AD0">
      <w:pPr>
        <w:rPr>
          <w:b w:val="0"/>
        </w:rPr>
      </w:pPr>
      <w:r w:rsidRPr="003077A9">
        <w:rPr>
          <w:b w:val="0"/>
        </w:rPr>
        <w:t xml:space="preserve">      Žehliaci pult                                 </w:t>
      </w:r>
      <w:r w:rsidR="00DE5404">
        <w:rPr>
          <w:b w:val="0"/>
        </w:rPr>
        <w:t xml:space="preserve">    </w:t>
      </w:r>
      <w:r w:rsidRPr="003077A9">
        <w:rPr>
          <w:b w:val="0"/>
        </w:rPr>
        <w:t>R</w:t>
      </w:r>
      <w:r w:rsidR="00DE5404">
        <w:rPr>
          <w:b w:val="0"/>
        </w:rPr>
        <w:t>otačný mangeľ</w:t>
      </w:r>
      <w:r w:rsidRPr="003077A9">
        <w:rPr>
          <w:b w:val="0"/>
        </w:rPr>
        <w:t xml:space="preserve">                          </w:t>
      </w:r>
      <w:r w:rsidR="00DE5404">
        <w:rPr>
          <w:b w:val="0"/>
        </w:rPr>
        <w:t xml:space="preserve">     </w:t>
      </w:r>
      <w:r w:rsidRPr="003077A9">
        <w:rPr>
          <w:b w:val="0"/>
        </w:rPr>
        <w:t xml:space="preserve">Žehliaci lis                       </w:t>
      </w:r>
    </w:p>
    <w:p w:rsidR="00FF252E" w:rsidRPr="009407E4" w:rsidRDefault="009407E4" w:rsidP="002D3AD0">
      <w:pPr>
        <w:rPr>
          <w:i/>
        </w:rPr>
      </w:pPr>
      <w:r>
        <w:rPr>
          <w:i/>
        </w:rPr>
        <w:t>Kontrolné otázky</w:t>
      </w:r>
      <w:bookmarkStart w:id="0" w:name="_GoBack"/>
      <w:bookmarkEnd w:id="0"/>
      <w:r w:rsidR="00FF252E" w:rsidRPr="009407E4">
        <w:rPr>
          <w:i/>
        </w:rPr>
        <w:t>:</w:t>
      </w:r>
    </w:p>
    <w:p w:rsidR="00FF252E" w:rsidRPr="003077A9" w:rsidRDefault="003077A9" w:rsidP="00FF252E">
      <w:pPr>
        <w:pStyle w:val="Odsekzoznamu"/>
        <w:numPr>
          <w:ilvl w:val="0"/>
          <w:numId w:val="3"/>
        </w:numPr>
        <w:rPr>
          <w:b w:val="0"/>
        </w:rPr>
      </w:pPr>
      <w:r w:rsidRPr="003077A9">
        <w:rPr>
          <w:b w:val="0"/>
        </w:rPr>
        <w:t>Od čoho závisí efektivita žehlenia</w:t>
      </w:r>
      <w:r w:rsidR="00DE5404">
        <w:rPr>
          <w:b w:val="0"/>
        </w:rPr>
        <w:t xml:space="preserve"> žehličkou</w:t>
      </w:r>
      <w:r w:rsidRPr="003077A9">
        <w:rPr>
          <w:b w:val="0"/>
        </w:rPr>
        <w:t>?</w:t>
      </w:r>
      <w:r w:rsidR="00FF252E" w:rsidRPr="003077A9">
        <w:rPr>
          <w:b w:val="0"/>
        </w:rPr>
        <w:t xml:space="preserve">  </w:t>
      </w:r>
    </w:p>
    <w:p w:rsidR="003077A9" w:rsidRPr="003077A9" w:rsidRDefault="00DE5404" w:rsidP="00FF252E">
      <w:pPr>
        <w:pStyle w:val="Odsekzoznamu"/>
        <w:numPr>
          <w:ilvl w:val="0"/>
          <w:numId w:val="3"/>
        </w:numPr>
        <w:rPr>
          <w:b w:val="0"/>
        </w:rPr>
      </w:pPr>
      <w:r>
        <w:rPr>
          <w:b w:val="0"/>
        </w:rPr>
        <w:t>Aké zariadenia na žehlenie používame vo väčších prevádzkach?</w:t>
      </w:r>
    </w:p>
    <w:p w:rsidR="00504C72" w:rsidRPr="00DE5404" w:rsidRDefault="00FF252E" w:rsidP="00DE5404">
      <w:pPr>
        <w:pStyle w:val="Odsekzoznamu"/>
        <w:rPr>
          <w:rFonts w:ascii="Open Sans" w:hAnsi="Open Sans" w:cs="Arial"/>
          <w:b w:val="0"/>
        </w:rPr>
      </w:pPr>
      <w:r w:rsidRPr="00FF252E">
        <w:rPr>
          <w:rFonts w:ascii="Open Sans" w:hAnsi="Open Sans" w:cs="Arial"/>
          <w:b w:val="0"/>
        </w:rPr>
        <w:t xml:space="preserve">                                                                                                    </w:t>
      </w:r>
      <w:r w:rsidR="00DE5404">
        <w:rPr>
          <w:rFonts w:ascii="Open Sans" w:hAnsi="Open Sans" w:cs="Arial"/>
          <w:b w:val="0"/>
        </w:rPr>
        <w:t xml:space="preserve">                               </w:t>
      </w:r>
    </w:p>
    <w:sectPr w:rsidR="00504C72" w:rsidRPr="00DE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50D"/>
    <w:multiLevelType w:val="multilevel"/>
    <w:tmpl w:val="43D2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A56F7"/>
    <w:multiLevelType w:val="hybridMultilevel"/>
    <w:tmpl w:val="1A9C3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A0626"/>
    <w:multiLevelType w:val="hybridMultilevel"/>
    <w:tmpl w:val="3044EF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D0"/>
    <w:rsid w:val="000A0324"/>
    <w:rsid w:val="001B6983"/>
    <w:rsid w:val="001F6B9D"/>
    <w:rsid w:val="002B7A7E"/>
    <w:rsid w:val="002D3AD0"/>
    <w:rsid w:val="003077A9"/>
    <w:rsid w:val="0034437B"/>
    <w:rsid w:val="00391354"/>
    <w:rsid w:val="00416D04"/>
    <w:rsid w:val="00423E65"/>
    <w:rsid w:val="00504C72"/>
    <w:rsid w:val="005147D3"/>
    <w:rsid w:val="005B2658"/>
    <w:rsid w:val="005F44F1"/>
    <w:rsid w:val="006521D4"/>
    <w:rsid w:val="0067554C"/>
    <w:rsid w:val="006761B1"/>
    <w:rsid w:val="00795280"/>
    <w:rsid w:val="007972D4"/>
    <w:rsid w:val="009407E4"/>
    <w:rsid w:val="009C501A"/>
    <w:rsid w:val="00A772C5"/>
    <w:rsid w:val="00AB1AB9"/>
    <w:rsid w:val="00B62785"/>
    <w:rsid w:val="00B6305C"/>
    <w:rsid w:val="00B90311"/>
    <w:rsid w:val="00C87093"/>
    <w:rsid w:val="00CD20E2"/>
    <w:rsid w:val="00D45375"/>
    <w:rsid w:val="00D85BE2"/>
    <w:rsid w:val="00DE5404"/>
    <w:rsid w:val="00E22509"/>
    <w:rsid w:val="00E83E5C"/>
    <w:rsid w:val="00ED0A1B"/>
    <w:rsid w:val="00F02FAC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B1AB9"/>
    <w:pPr>
      <w:spacing w:before="150" w:after="150" w:line="240" w:lineRule="auto"/>
      <w:outlineLvl w:val="1"/>
    </w:pPr>
    <w:rPr>
      <w:rFonts w:eastAsia="Times New Roman"/>
      <w:bCs/>
      <w:color w:val="567B9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B1AB9"/>
    <w:rPr>
      <w:b w:val="0"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AB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AB1AB9"/>
    <w:rPr>
      <w:rFonts w:eastAsia="Times New Roman"/>
      <w:bCs/>
      <w:color w:val="567B9A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B1AB9"/>
    <w:pPr>
      <w:spacing w:before="150" w:after="150" w:line="240" w:lineRule="auto"/>
    </w:pPr>
    <w:rPr>
      <w:rFonts w:eastAsia="Times New Roman"/>
      <w:b w:val="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9135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F2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B1AB9"/>
    <w:pPr>
      <w:spacing w:before="150" w:after="150" w:line="240" w:lineRule="auto"/>
      <w:outlineLvl w:val="1"/>
    </w:pPr>
    <w:rPr>
      <w:rFonts w:eastAsia="Times New Roman"/>
      <w:bCs/>
      <w:color w:val="567B9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B1AB9"/>
    <w:rPr>
      <w:b w:val="0"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AB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AB1AB9"/>
    <w:rPr>
      <w:rFonts w:eastAsia="Times New Roman"/>
      <w:bCs/>
      <w:color w:val="567B9A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B1AB9"/>
    <w:pPr>
      <w:spacing w:before="150" w:after="150" w:line="240" w:lineRule="auto"/>
    </w:pPr>
    <w:rPr>
      <w:rFonts w:eastAsia="Times New Roman"/>
      <w:b w:val="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9135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F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esrc=s&amp;q=&amp;rct=j&amp;sa=U&amp;url=https://www.alza.sk/parne-generatory/18850985.htm&amp;ved=2ahUKEwil_KPgztz0AhVW8rsIHVNYBaAQqoUBegQIBBAB&amp;usg=AOvVaw1sxfY7i9xXyXF-WJL3YDvW" TargetMode="External"/><Relationship Id="rId13" Type="http://schemas.openxmlformats.org/officeDocument/2006/relationships/hyperlink" Target="https://www.alza.sk/texi-apollo-68-d5719725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google.sk/url?esrc=s&amp;q=&amp;rct=j&amp;sa=U&amp;url=https://cleaning.sk/kategoria-produktu/zehliaca-technika/priemyslena-zehliaca-technika/zehliace-lisy/&amp;ved=2ahUKEwjMldS-ztz0AhXug_0HHcB7ATk4FBCqhQF6BAgGEAE&amp;usg=AOvVaw3gSv-0tEhm_S9lqcsjaNa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esrc=s&amp;q=&amp;rct=j&amp;sa=U&amp;url=https://eshop.eta.sk/zehlicka-eta-tiara-ii-0269-90000-tyrkysova-eta026990000/p457417/&amp;ved=2ahUKEwil_KPgztz0AhVW8rsIHVNYBaAQqoUBegQICBAB&amp;usg=AOvVaw1wLytu5A0KERDXUurB4mc2" TargetMode="External"/><Relationship Id="rId11" Type="http://schemas.openxmlformats.org/officeDocument/2006/relationships/hyperlink" Target="https://www.alza.sk/miele-b995-d528689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.wikipedia.org/wiki/Odev" TargetMode="External"/><Relationship Id="rId10" Type="http://schemas.openxmlformats.org/officeDocument/2006/relationships/hyperlink" Target="https://sk.wikipedia.org/w/index.php?title=Lis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2021-12-11T18:00:00Z</dcterms:created>
  <dcterms:modified xsi:type="dcterms:W3CDTF">2021-12-11T23:00:00Z</dcterms:modified>
</cp:coreProperties>
</file>