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0E" w:rsidRDefault="00533010" w:rsidP="00533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III. Úprava cukru varením</w:t>
      </w:r>
    </w:p>
    <w:p w:rsidR="00533010" w:rsidRDefault="00533010" w:rsidP="00533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Zariadenie používané na varenie cukru</w:t>
      </w:r>
    </w:p>
    <w:p w:rsidR="00533010" w:rsidRDefault="00533010" w:rsidP="00533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010" w:rsidRPr="00533010" w:rsidRDefault="00533010" w:rsidP="005330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cukrárenskej výrobe sa cukor spracováva vo forme cukrových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rôznou koncentráciou. V prevádzkach sa cukor  varí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tlaku</w:t>
      </w:r>
      <w:r w:rsidR="00EC78E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v otvorených kotloch na plynových stoliciach priamym plameňom, alebo v parných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duplikátoroch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to stačí para s pretlakom . Dnes sa na varenie cukrových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používajú vákuové varné zariadenia. </w:t>
      </w:r>
    </w:p>
    <w:p w:rsidR="00533010" w:rsidRDefault="00533010" w:rsidP="0053301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EBA8723" wp14:editId="74DF14CA">
            <wp:simplePos x="0" y="0"/>
            <wp:positionH relativeFrom="column">
              <wp:posOffset>3252470</wp:posOffset>
            </wp:positionH>
            <wp:positionV relativeFrom="paragraph">
              <wp:posOffset>377190</wp:posOffset>
            </wp:positionV>
            <wp:extent cx="1915160" cy="2242185"/>
            <wp:effectExtent l="0" t="0" r="8890" b="5715"/>
            <wp:wrapTight wrapText="bothSides">
              <wp:wrapPolygon edited="0">
                <wp:start x="0" y="0"/>
                <wp:lineTo x="0" y="21472"/>
                <wp:lineTo x="21485" y="21472"/>
                <wp:lineTo x="21485" y="0"/>
                <wp:lineTo x="0" y="0"/>
              </wp:wrapPolygon>
            </wp:wrapTight>
            <wp:docPr id="2" name="Obrázok 2" descr="Výsledok vyhľadávania obrázkov pre dopyt parný dupliká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parný dupliká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010" w:rsidRDefault="00533010" w:rsidP="0053301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76E1D844" wp14:editId="5132A396">
            <wp:extent cx="2316584" cy="2073349"/>
            <wp:effectExtent l="0" t="0" r="7620" b="3175"/>
            <wp:docPr id="1" name="Obrázok 1" descr="Výsledok vyhľadávania obrázkov pre dopyt plynová st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lynová sto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0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10" w:rsidRDefault="00533010" w:rsidP="008C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Varná plynová stolica.</w:t>
      </w:r>
      <w:r w:rsidR="008C7E57">
        <w:rPr>
          <w:rFonts w:ascii="Times New Roman" w:hAnsi="Times New Roman" w:cs="Times New Roman"/>
          <w:sz w:val="28"/>
          <w:szCs w:val="28"/>
        </w:rPr>
        <w:t xml:space="preserve">                     Varný kotol parný s okrúhlym </w:t>
      </w:r>
      <w:proofErr w:type="spellStart"/>
      <w:r w:rsidR="008C7E57">
        <w:rPr>
          <w:rFonts w:ascii="Times New Roman" w:hAnsi="Times New Roman" w:cs="Times New Roman"/>
          <w:sz w:val="28"/>
          <w:szCs w:val="28"/>
        </w:rPr>
        <w:t>duplikátorom</w:t>
      </w:r>
      <w:proofErr w:type="spellEnd"/>
      <w:r w:rsidR="008C7E5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33010" w:rsidRPr="00533010" w:rsidRDefault="00533010" w:rsidP="0053301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33010" w:rsidRPr="0053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533010"/>
    <w:rsid w:val="008C7E57"/>
    <w:rsid w:val="00D4790E"/>
    <w:rsid w:val="00E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01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8C7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01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8C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2019-10-27T15:26:00Z</dcterms:created>
  <dcterms:modified xsi:type="dcterms:W3CDTF">2020-05-25T10:40:00Z</dcterms:modified>
</cp:coreProperties>
</file>