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89E" w:rsidRPr="0085389E" w:rsidRDefault="0085389E" w:rsidP="0085389E">
      <w:pPr>
        <w:spacing w:line="36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85389E">
        <w:rPr>
          <w:rFonts w:asciiTheme="minorHAnsi" w:hAnsiTheme="minorHAnsi" w:cstheme="minorHAnsi"/>
          <w:sz w:val="28"/>
          <w:szCs w:val="28"/>
        </w:rPr>
        <w:t>PROGRAM FUNKCJONALNO – UŻYTKOWY</w:t>
      </w:r>
    </w:p>
    <w:p w:rsidR="0085389E" w:rsidRDefault="0085389E" w:rsidP="0085389E">
      <w:pPr>
        <w:spacing w:line="360" w:lineRule="exact"/>
        <w:jc w:val="center"/>
        <w:rPr>
          <w:rFonts w:asciiTheme="minorHAnsi" w:hAnsiTheme="minorHAnsi" w:cstheme="minorHAnsi"/>
        </w:rPr>
      </w:pPr>
    </w:p>
    <w:p w:rsidR="0085389E" w:rsidRDefault="0085389E" w:rsidP="0085389E">
      <w:pPr>
        <w:spacing w:line="360" w:lineRule="exact"/>
        <w:jc w:val="center"/>
        <w:rPr>
          <w:rFonts w:asciiTheme="minorHAnsi" w:hAnsiTheme="minorHAnsi" w:cstheme="minorHAnsi"/>
        </w:rPr>
      </w:pPr>
    </w:p>
    <w:p w:rsidR="0085389E" w:rsidRPr="0085389E" w:rsidRDefault="0085389E" w:rsidP="0085389E">
      <w:pPr>
        <w:jc w:val="center"/>
        <w:outlineLvl w:val="0"/>
        <w:rPr>
          <w:rFonts w:ascii="Calibri" w:hAnsi="Calibri" w:cs="Tahoma"/>
          <w:b/>
          <w:bCs/>
          <w:sz w:val="28"/>
          <w:szCs w:val="28"/>
        </w:rPr>
      </w:pPr>
      <w:bookmarkStart w:id="0" w:name="_Hlk44907704"/>
      <w:r w:rsidRPr="0085389E">
        <w:rPr>
          <w:rFonts w:ascii="Calibri" w:hAnsi="Calibri" w:cs="Tahoma"/>
          <w:b/>
          <w:bCs/>
          <w:sz w:val="28"/>
          <w:szCs w:val="28"/>
        </w:rPr>
        <w:t xml:space="preserve">Budowa placu zabaw </w:t>
      </w:r>
    </w:p>
    <w:p w:rsidR="0085389E" w:rsidRPr="0085389E" w:rsidRDefault="0085389E" w:rsidP="0085389E">
      <w:pPr>
        <w:jc w:val="center"/>
        <w:outlineLvl w:val="0"/>
        <w:rPr>
          <w:rFonts w:ascii="Calibri" w:hAnsi="Calibri" w:cs="Tahoma"/>
          <w:b/>
          <w:bCs/>
          <w:sz w:val="28"/>
          <w:szCs w:val="28"/>
        </w:rPr>
      </w:pPr>
      <w:r w:rsidRPr="0085389E">
        <w:rPr>
          <w:rFonts w:ascii="Calibri" w:hAnsi="Calibri" w:cs="Tahoma"/>
          <w:b/>
          <w:bCs/>
          <w:sz w:val="28"/>
          <w:szCs w:val="28"/>
        </w:rPr>
        <w:t>na terenie Szkoły Podstawowej im. Noblistów Polskich w Brzeziej Łące.</w:t>
      </w:r>
    </w:p>
    <w:bookmarkEnd w:id="0"/>
    <w:p w:rsidR="0085389E" w:rsidRDefault="0085389E" w:rsidP="0085389E">
      <w:pPr>
        <w:spacing w:line="360" w:lineRule="exact"/>
        <w:jc w:val="center"/>
        <w:rPr>
          <w:rFonts w:asciiTheme="minorHAnsi" w:hAnsiTheme="minorHAnsi" w:cstheme="minorHAnsi"/>
        </w:rPr>
      </w:pPr>
    </w:p>
    <w:p w:rsidR="0085389E" w:rsidRDefault="0085389E">
      <w:pPr>
        <w:spacing w:line="360" w:lineRule="exact"/>
        <w:rPr>
          <w:rFonts w:asciiTheme="minorHAnsi" w:hAnsiTheme="minorHAnsi" w:cstheme="minorHAnsi"/>
        </w:rPr>
      </w:pPr>
    </w:p>
    <w:p w:rsidR="0085389E" w:rsidRDefault="0085389E">
      <w:pPr>
        <w:spacing w:line="360" w:lineRule="exact"/>
        <w:rPr>
          <w:rFonts w:asciiTheme="minorHAnsi" w:hAnsiTheme="minorHAnsi" w:cstheme="minorHAnsi"/>
        </w:rPr>
      </w:pPr>
    </w:p>
    <w:p w:rsidR="0085389E" w:rsidRDefault="0085389E">
      <w:pPr>
        <w:spacing w:line="360" w:lineRule="exact"/>
        <w:rPr>
          <w:rFonts w:asciiTheme="minorHAnsi" w:hAnsiTheme="minorHAnsi" w:cstheme="minorHAnsi"/>
        </w:rPr>
      </w:pPr>
    </w:p>
    <w:p w:rsidR="0085389E" w:rsidRDefault="0085389E" w:rsidP="0085389E">
      <w:pPr>
        <w:pStyle w:val="Teksttreci4"/>
        <w:shd w:val="clear" w:color="auto" w:fill="auto"/>
      </w:pPr>
      <w:r>
        <w:rPr>
          <w:rStyle w:val="Teksttreci4Exact0"/>
        </w:rPr>
        <w:t>Lokalizacja:</w:t>
      </w:r>
    </w:p>
    <w:p w:rsidR="0085389E" w:rsidRDefault="0085389E" w:rsidP="0085389E">
      <w:pPr>
        <w:pStyle w:val="Teksttreci4"/>
        <w:tabs>
          <w:tab w:val="left" w:pos="1985"/>
        </w:tabs>
        <w:ind w:left="160"/>
        <w:jc w:val="both"/>
      </w:pPr>
      <w:r>
        <w:tab/>
        <w:t>Szkoła Podstawowa im. Noblistów Polskich w Brzeziej Łące</w:t>
      </w:r>
    </w:p>
    <w:p w:rsidR="0085389E" w:rsidRDefault="0085389E" w:rsidP="0085389E">
      <w:pPr>
        <w:pStyle w:val="Teksttreci4"/>
        <w:tabs>
          <w:tab w:val="left" w:pos="1985"/>
        </w:tabs>
        <w:ind w:left="160"/>
        <w:jc w:val="both"/>
      </w:pPr>
      <w:r>
        <w:tab/>
        <w:t>Brzezia Łąka, ul. Szkolna 10</w:t>
      </w:r>
    </w:p>
    <w:p w:rsidR="0085389E" w:rsidRDefault="0085389E" w:rsidP="0085389E">
      <w:pPr>
        <w:pStyle w:val="Teksttreci4"/>
        <w:tabs>
          <w:tab w:val="left" w:pos="1985"/>
        </w:tabs>
        <w:ind w:left="160"/>
        <w:jc w:val="both"/>
      </w:pPr>
      <w:r>
        <w:tab/>
        <w:t>55-093 Kiełczów</w:t>
      </w:r>
    </w:p>
    <w:p w:rsidR="0085389E" w:rsidRDefault="0085389E" w:rsidP="0085389E">
      <w:pPr>
        <w:pStyle w:val="Teksttreci50"/>
        <w:shd w:val="clear" w:color="auto" w:fill="auto"/>
        <w:spacing w:before="0"/>
        <w:rPr>
          <w:rStyle w:val="Teksttreci5Exact0"/>
        </w:rPr>
      </w:pPr>
    </w:p>
    <w:p w:rsidR="0085389E" w:rsidRDefault="0085389E" w:rsidP="0085389E">
      <w:pPr>
        <w:pStyle w:val="Teksttreci50"/>
        <w:shd w:val="clear" w:color="auto" w:fill="auto"/>
        <w:spacing w:before="0"/>
        <w:rPr>
          <w:rStyle w:val="Teksttreci5Exact0"/>
        </w:rPr>
      </w:pPr>
    </w:p>
    <w:p w:rsidR="0085389E" w:rsidRPr="0085389E" w:rsidRDefault="0085389E" w:rsidP="0085389E">
      <w:pPr>
        <w:pStyle w:val="Teksttreci50"/>
        <w:shd w:val="clear" w:color="auto" w:fill="auto"/>
        <w:spacing w:before="0"/>
        <w:rPr>
          <w:color w:val="auto"/>
          <w:sz w:val="16"/>
          <w:szCs w:val="16"/>
        </w:rPr>
      </w:pPr>
      <w:r w:rsidRPr="0085389E">
        <w:rPr>
          <w:rStyle w:val="Teksttreci5Exact0"/>
          <w:color w:val="auto"/>
          <w:sz w:val="16"/>
          <w:szCs w:val="16"/>
        </w:rPr>
        <w:t>Inwestor:</w:t>
      </w:r>
    </w:p>
    <w:p w:rsidR="0085389E" w:rsidRPr="0085389E" w:rsidRDefault="0085389E" w:rsidP="0085389E">
      <w:pPr>
        <w:pStyle w:val="Nagwek3"/>
        <w:rPr>
          <w:rStyle w:val="Teksttreci5Exact"/>
          <w:color w:val="auto"/>
          <w:sz w:val="16"/>
          <w:szCs w:val="16"/>
        </w:rPr>
      </w:pPr>
      <w:r w:rsidRPr="0085389E">
        <w:rPr>
          <w:rStyle w:val="Teksttreci5Exact"/>
          <w:color w:val="auto"/>
          <w:sz w:val="16"/>
          <w:szCs w:val="16"/>
        </w:rPr>
        <w:t xml:space="preserve">Gmina Długołęka, </w:t>
      </w:r>
    </w:p>
    <w:p w:rsidR="0085389E" w:rsidRPr="0085389E" w:rsidRDefault="0085389E" w:rsidP="0085389E">
      <w:pPr>
        <w:pStyle w:val="Nagwek3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85389E">
        <w:rPr>
          <w:rStyle w:val="Teksttreci5Exact"/>
          <w:color w:val="auto"/>
          <w:sz w:val="16"/>
          <w:szCs w:val="16"/>
        </w:rPr>
        <w:t xml:space="preserve">Adres: </w:t>
      </w:r>
      <w:r w:rsidRPr="0085389E">
        <w:rPr>
          <w:rFonts w:ascii="Arial" w:eastAsia="Times New Roman" w:hAnsi="Arial" w:cs="Arial"/>
          <w:color w:val="auto"/>
          <w:sz w:val="16"/>
          <w:szCs w:val="16"/>
          <w:lang w:bidi="ar-SA"/>
        </w:rPr>
        <w:t>Urząd Gminy Długołęka</w:t>
      </w:r>
    </w:p>
    <w:p w:rsidR="0085389E" w:rsidRPr="0085389E" w:rsidRDefault="0085389E" w:rsidP="0085389E">
      <w:pPr>
        <w:pStyle w:val="Teksttreci50"/>
        <w:shd w:val="clear" w:color="auto" w:fill="auto"/>
        <w:spacing w:before="0"/>
        <w:ind w:right="560"/>
        <w:rPr>
          <w:color w:val="auto"/>
          <w:sz w:val="16"/>
          <w:szCs w:val="16"/>
        </w:rPr>
      </w:pPr>
      <w:r w:rsidRPr="0085389E">
        <w:rPr>
          <w:rFonts w:eastAsia="Times New Roman"/>
          <w:color w:val="auto"/>
          <w:sz w:val="16"/>
          <w:szCs w:val="16"/>
          <w:lang w:bidi="ar-SA"/>
        </w:rPr>
        <w:t>Długołęka, ul. Robotnicza 12, 55-095 Mirków</w:t>
      </w:r>
    </w:p>
    <w:p w:rsidR="00A417A9" w:rsidRPr="0085389E" w:rsidRDefault="004931A8">
      <w:pPr>
        <w:spacing w:line="360" w:lineRule="exac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1951355</wp:posOffset>
                </wp:positionH>
                <wp:positionV relativeFrom="paragraph">
                  <wp:posOffset>3249295</wp:posOffset>
                </wp:positionV>
                <wp:extent cx="3302635" cy="1410970"/>
                <wp:effectExtent l="0" t="0" r="0" b="3175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89E" w:rsidRDefault="0085389E">
                            <w:pPr>
                              <w:pStyle w:val="Teksttreci4"/>
                              <w:shd w:val="clear" w:color="auto" w:fill="auto"/>
                              <w:spacing w:line="20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3.65pt;margin-top:255.85pt;width:260.05pt;height:111.1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" filled="f" stroked="f">
                <v:textbox style="mso-fit-shape-to-text:t" inset="0,0,0,0">
                  <w:txbxContent>
                    <w:p w:rsidR="0085389E" w:rsidRDefault="0085389E">
                      <w:pPr>
                        <w:pStyle w:val="Teksttreci4"/>
                        <w:shd w:val="clear" w:color="auto" w:fill="auto"/>
                        <w:spacing w:line="202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Kody CPV i nazwy: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71 220 000 -6 Usługi projektowania architektonicznego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71 320 000 -7 Usługi inżynierskie w zakresie projektowania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45 112 710 -5 Roboty w zakresie kształtowania terenów zielonych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45 112 723 -9 Roboty w zakresie kształtowania placów zabaw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37 535 200 -9 Wyposażenie placów zabaw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45 111 291 -4 Roboty w zakresie zagospodarowania terenu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45 212 140 -9 Obiekty rekreacyjne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45 421 160 -3 Instalowanie wyrobów metalowych</w:t>
      </w:r>
    </w:p>
    <w:p w:rsidR="0085389E" w:rsidRDefault="0085389E" w:rsidP="0085389E">
      <w:pPr>
        <w:pStyle w:val="Teksttreci4"/>
        <w:shd w:val="clear" w:color="auto" w:fill="auto"/>
        <w:spacing w:line="202" w:lineRule="exact"/>
      </w:pPr>
      <w:r>
        <w:t>CPV 45 000 000 -7 Roboty budowlane</w:t>
      </w: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spacing w:line="360" w:lineRule="exact"/>
        <w:rPr>
          <w:rFonts w:asciiTheme="minorHAnsi" w:hAnsiTheme="minorHAnsi" w:cstheme="minorHAnsi"/>
        </w:rPr>
      </w:pPr>
    </w:p>
    <w:p w:rsidR="00A417A9" w:rsidRDefault="00A417A9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85389E" w:rsidRPr="0085389E" w:rsidRDefault="0085389E">
      <w:pPr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A417A9">
      <w:pPr>
        <w:pStyle w:val="Teksttreci20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245" w:lineRule="exact"/>
        <w:ind w:left="520" w:firstLine="0"/>
        <w:rPr>
          <w:rFonts w:asciiTheme="minorHAnsi" w:hAnsiTheme="minorHAnsi" w:cstheme="minorHAnsi"/>
        </w:rPr>
        <w:sectPr w:rsidR="00A417A9" w:rsidRPr="0085389E" w:rsidSect="00824198">
          <w:headerReference w:type="default" r:id="rId8"/>
          <w:footerReference w:type="default" r:id="rId9"/>
          <w:pgSz w:w="11900" w:h="16840"/>
          <w:pgMar w:top="926" w:right="1299" w:bottom="666" w:left="1298" w:header="0" w:footer="3" w:gutter="0"/>
          <w:cols w:space="720"/>
          <w:noEndnote/>
          <w:docGrid w:linePitch="360"/>
        </w:sectPr>
      </w:pPr>
    </w:p>
    <w:p w:rsidR="00A417A9" w:rsidRPr="00792E3E" w:rsidRDefault="00A417A9">
      <w:pPr>
        <w:rPr>
          <w:rFonts w:asciiTheme="minorHAnsi" w:hAnsiTheme="minorHAnsi" w:cstheme="minorHAnsi"/>
          <w:sz w:val="2"/>
          <w:szCs w:val="2"/>
        </w:rPr>
      </w:pPr>
    </w:p>
    <w:p w:rsidR="00E46A9F" w:rsidRDefault="00E46A9F" w:rsidP="00E51E51">
      <w:pPr>
        <w:pStyle w:val="Nagwek20"/>
        <w:keepNext/>
        <w:keepLines/>
        <w:tabs>
          <w:tab w:val="left" w:pos="844"/>
        </w:tabs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1" w:name="bookmark1"/>
    </w:p>
    <w:p w:rsidR="00E46A9F" w:rsidRDefault="00E46A9F" w:rsidP="00E51E51">
      <w:pPr>
        <w:pStyle w:val="Nagwek20"/>
        <w:keepNext/>
        <w:keepLines/>
        <w:tabs>
          <w:tab w:val="left" w:pos="844"/>
        </w:tabs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8F16C8" w:rsidRDefault="00E51E51" w:rsidP="008F16C8">
      <w:pPr>
        <w:pStyle w:val="Nagwek20"/>
        <w:keepNext/>
        <w:keepLines/>
        <w:tabs>
          <w:tab w:val="left" w:pos="844"/>
        </w:tabs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Spis treści</w:t>
      </w:r>
    </w:p>
    <w:p w:rsidR="00E51E51" w:rsidRPr="00E51E51" w:rsidRDefault="00E51E51" w:rsidP="008F16C8">
      <w:pPr>
        <w:pStyle w:val="Nagwek20"/>
        <w:keepNext/>
        <w:keepLines/>
        <w:tabs>
          <w:tab w:val="left" w:pos="844"/>
        </w:tabs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begin"/>
      </w: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instrText xml:space="preserve"> TOC \o "1-5" \h \z </w:instrText>
      </w: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separate"/>
      </w:r>
    </w:p>
    <w:p w:rsidR="00E51E51" w:rsidRPr="00E51E51" w:rsidRDefault="00FA63B0" w:rsidP="00E51E51">
      <w:pPr>
        <w:pStyle w:val="Nagwek20"/>
        <w:keepNext/>
        <w:keepLines/>
        <w:numPr>
          <w:ilvl w:val="0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2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Opis ogólny przedmiotu zamówienia</w:t>
        </w:r>
      </w:hyperlink>
    </w:p>
    <w:p w:rsidR="00E51E51" w:rsidRPr="00E51E51" w:rsidRDefault="00E51E51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Charakterystyczne parametry określające wielkość obiektu lub zakres robót budowlanych</w:t>
      </w:r>
    </w:p>
    <w:p w:rsidR="00E51E51" w:rsidRPr="00E51E51" w:rsidRDefault="00FA63B0" w:rsidP="00E51E51">
      <w:pPr>
        <w:pStyle w:val="Nagwek20"/>
        <w:keepNext/>
        <w:keepLines/>
        <w:numPr>
          <w:ilvl w:val="2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4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Przedmiot i zakres inwestycji</w:t>
        </w:r>
      </w:hyperlink>
    </w:p>
    <w:p w:rsidR="00E51E51" w:rsidRPr="00E51E51" w:rsidRDefault="00FA63B0" w:rsidP="00E51E51">
      <w:pPr>
        <w:pStyle w:val="Nagwek20"/>
        <w:keepNext/>
        <w:keepLines/>
        <w:numPr>
          <w:ilvl w:val="2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5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Lokalizacja planowanej inwestycji</w:t>
        </w:r>
      </w:hyperlink>
    </w:p>
    <w:p w:rsidR="00E51E51" w:rsidRPr="00E51E51" w:rsidRDefault="00E51E51" w:rsidP="00E51E51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1.1.3.</w:t>
      </w: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Opis staniu istniejącego terenu inwestycji</w:t>
      </w:r>
    </w:p>
    <w:p w:rsidR="00E51E51" w:rsidRPr="00E51E51" w:rsidRDefault="00FA63B0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9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Aktualne uwarunkowania wykonania przedmiotu zamówieni</w:t>
        </w:r>
      </w:hyperlink>
    </w:p>
    <w:p w:rsidR="00E51E51" w:rsidRPr="00E51E51" w:rsidRDefault="00E51E51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Ogólne właściwości funkcjonalno - użytkowe</w:t>
      </w: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end"/>
      </w:r>
    </w:p>
    <w:p w:rsidR="00E51E51" w:rsidRPr="00E51E51" w:rsidRDefault="00E51E51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Szczegółowe właściwości funkcjonalno-użytkowe wyrażone we wskaźnikach</w:t>
      </w:r>
    </w:p>
    <w:p w:rsidR="00E51E51" w:rsidRPr="00792E3E" w:rsidRDefault="00E51E51" w:rsidP="00E51E51">
      <w:pPr>
        <w:pStyle w:val="Nagwek20"/>
        <w:keepNext/>
        <w:keepLines/>
        <w:tabs>
          <w:tab w:val="left" w:pos="844"/>
        </w:tabs>
        <w:spacing w:after="0" w:line="240" w:lineRule="auto"/>
        <w:ind w:left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powierzchniowo-kubaturowych ustalone zgodnie z Polską Normą PN-ISO 9836:1997 „Właściwości użytkowe w budownictwie. Określenie wskaźników powierzchniowych i kubaturowych”, jeśli wymaga tego specyfikacja obiektu budowlanego</w:t>
      </w:r>
    </w:p>
    <w:p w:rsidR="00E51E51" w:rsidRPr="00E51E51" w:rsidRDefault="00E51E51" w:rsidP="00E51E51">
      <w:pPr>
        <w:pStyle w:val="Nagwek20"/>
        <w:keepNext/>
        <w:keepLines/>
        <w:tabs>
          <w:tab w:val="left" w:pos="844"/>
        </w:tabs>
        <w:spacing w:after="0" w:line="240" w:lineRule="auto"/>
        <w:ind w:left="851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E51E51" w:rsidRPr="00E51E51" w:rsidRDefault="00E51E51" w:rsidP="00E51E51">
      <w:pPr>
        <w:pStyle w:val="Nagwek20"/>
        <w:keepNext/>
        <w:keepLines/>
        <w:numPr>
          <w:ilvl w:val="0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begin"/>
      </w: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instrText xml:space="preserve"> TOC \o "1-5" \h \z </w:instrText>
      </w: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separate"/>
      </w:r>
      <w:hyperlink w:anchor="bookmark10" w:tooltip="Current Document">
        <w:r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Opis wymagań zamawiającego w stosunku do przedmiotu zamówienia</w:t>
        </w:r>
      </w:hyperlink>
    </w:p>
    <w:p w:rsidR="00E51E51" w:rsidRPr="00E51E51" w:rsidRDefault="00E51E51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t>Wymagania szczegółowe odnośnie przygotowania terenu budowy</w:t>
      </w:r>
    </w:p>
    <w:p w:rsidR="00E51E51" w:rsidRPr="00E51E51" w:rsidRDefault="00FA63B0" w:rsidP="00E51E51">
      <w:pPr>
        <w:pStyle w:val="Nagwek20"/>
        <w:keepNext/>
        <w:keepLines/>
        <w:numPr>
          <w:ilvl w:val="2"/>
          <w:numId w:val="3"/>
        </w:numPr>
        <w:tabs>
          <w:tab w:val="left" w:pos="844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11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 xml:space="preserve"> Wymagania szczegółowe odnośnie architektury, konstrukcji, wykończenia i zagospodarowania </w:t>
        </w:r>
        <w:r w:rsidR="00E51E51" w:rsidRPr="00792E3E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terenu</w:t>
        </w:r>
      </w:hyperlink>
    </w:p>
    <w:p w:rsidR="00E51E51" w:rsidRPr="00E51E51" w:rsidRDefault="00FA63B0" w:rsidP="00E51E51">
      <w:pPr>
        <w:pStyle w:val="Nagwek20"/>
        <w:keepNext/>
        <w:keepLines/>
        <w:numPr>
          <w:ilvl w:val="2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12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Plac zabaw</w:t>
        </w:r>
      </w:hyperlink>
    </w:p>
    <w:p w:rsidR="00E51E51" w:rsidRPr="00E51E51" w:rsidRDefault="00FA63B0" w:rsidP="00E51E51">
      <w:pPr>
        <w:pStyle w:val="Nagwek20"/>
        <w:keepNext/>
        <w:keepLines/>
        <w:numPr>
          <w:ilvl w:val="2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22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Tereny zielone</w:t>
        </w:r>
      </w:hyperlink>
    </w:p>
    <w:p w:rsidR="00E51E51" w:rsidRPr="00E51E51" w:rsidRDefault="00FA63B0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23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Wymagania szczegółowe odnośnie dokumentacji projektowej</w:t>
        </w:r>
      </w:hyperlink>
    </w:p>
    <w:p w:rsidR="00E51E51" w:rsidRPr="00792E3E" w:rsidRDefault="00FA63B0" w:rsidP="00E51E51">
      <w:pPr>
        <w:pStyle w:val="Nagwek20"/>
        <w:keepNext/>
        <w:keepLines/>
        <w:numPr>
          <w:ilvl w:val="1"/>
          <w:numId w:val="3"/>
        </w:numPr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w:anchor="bookmark24" w:tooltip="Current Document">
        <w:r w:rsidR="00E51E51" w:rsidRPr="00E51E51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0"/>
          </w:rPr>
          <w:t>Warunki wykonania i odbioru robót budowlanych</w:t>
        </w:r>
      </w:hyperlink>
    </w:p>
    <w:p w:rsidR="00E51E51" w:rsidRPr="00E51E51" w:rsidRDefault="00E51E51" w:rsidP="00E51E51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E51E51" w:rsidRPr="00E51E51" w:rsidRDefault="00E51E51" w:rsidP="00E51E51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51E51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end"/>
      </w:r>
    </w:p>
    <w:p w:rsidR="00B65E3C" w:rsidRPr="00792E3E" w:rsidRDefault="00B65E3C" w:rsidP="00E51E51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B65E3C" w:rsidRPr="00792E3E" w:rsidRDefault="00B65E3C" w:rsidP="00E51E51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E51E51" w:rsidRPr="00C5055C" w:rsidRDefault="00E51E51" w:rsidP="00E51E51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Spis załączników:</w:t>
      </w:r>
    </w:p>
    <w:p w:rsidR="00E51E51" w:rsidRPr="00C5055C" w:rsidRDefault="007462EC" w:rsidP="00CD6548">
      <w:pPr>
        <w:pStyle w:val="Nagwek20"/>
        <w:keepNext/>
        <w:keepLines/>
        <w:numPr>
          <w:ilvl w:val="0"/>
          <w:numId w:val="4"/>
        </w:numPr>
        <w:tabs>
          <w:tab w:val="left" w:pos="426"/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Widok mapy</w:t>
      </w:r>
      <w:r w:rsidR="00597BB6"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.</w:t>
      </w:r>
    </w:p>
    <w:p w:rsidR="00E51E51" w:rsidRPr="00C5055C" w:rsidRDefault="007462EC" w:rsidP="00CD6548">
      <w:pPr>
        <w:pStyle w:val="Nagwek20"/>
        <w:keepNext/>
        <w:keepLines/>
        <w:numPr>
          <w:ilvl w:val="0"/>
          <w:numId w:val="4"/>
        </w:numPr>
        <w:tabs>
          <w:tab w:val="left" w:pos="426"/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Urządzenia do przeniesienia</w:t>
      </w:r>
      <w:r w:rsidR="00597BB6"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- zdjęcia.</w:t>
      </w:r>
    </w:p>
    <w:p w:rsidR="009C47AC" w:rsidRDefault="00597BB6" w:rsidP="00CD6548">
      <w:pPr>
        <w:pStyle w:val="Nagwek20"/>
        <w:keepNext/>
        <w:keepLines/>
        <w:numPr>
          <w:ilvl w:val="0"/>
          <w:numId w:val="4"/>
        </w:numPr>
        <w:tabs>
          <w:tab w:val="left" w:pos="426"/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Urządzenia do przeniesienia – opis</w:t>
      </w:r>
      <w:r w:rsidR="009C47A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.</w:t>
      </w:r>
    </w:p>
    <w:p w:rsidR="00792E3E" w:rsidRPr="00C5055C" w:rsidRDefault="00597BB6" w:rsidP="00CD6548">
      <w:pPr>
        <w:pStyle w:val="Nagwek20"/>
        <w:keepNext/>
        <w:keepLines/>
        <w:numPr>
          <w:ilvl w:val="0"/>
          <w:numId w:val="4"/>
        </w:numPr>
        <w:tabs>
          <w:tab w:val="left" w:pos="426"/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N</w:t>
      </w:r>
      <w:r w:rsidR="007462EC"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owe wyposaże</w:t>
      </w:r>
      <w:r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nie</w:t>
      </w:r>
      <w:r w:rsidR="007462EC"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placu zabaw</w:t>
      </w:r>
      <w:r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– opis</w:t>
      </w:r>
      <w:r w:rsidR="007462EC"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.</w:t>
      </w:r>
    </w:p>
    <w:p w:rsidR="00597BB6" w:rsidRPr="00C5055C" w:rsidRDefault="00597BB6" w:rsidP="00CD6548">
      <w:pPr>
        <w:pStyle w:val="Nagwek20"/>
        <w:keepNext/>
        <w:keepLines/>
        <w:numPr>
          <w:ilvl w:val="0"/>
          <w:numId w:val="4"/>
        </w:numPr>
        <w:tabs>
          <w:tab w:val="left" w:pos="426"/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Nowe wyposażenie placu zabaw – kart</w:t>
      </w:r>
      <w:r w:rsidR="008A4F68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y</w:t>
      </w:r>
      <w:r w:rsidRPr="00C5055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produktów.</w:t>
      </w:r>
    </w:p>
    <w:p w:rsidR="00792E3E" w:rsidRDefault="00792E3E" w:rsidP="00792E3E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792E3E" w:rsidRDefault="00792E3E" w:rsidP="00792E3E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792E3E" w:rsidRDefault="00792E3E" w:rsidP="00792E3E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792E3E" w:rsidRDefault="00792E3E" w:rsidP="00792E3E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792E3E" w:rsidRDefault="00792E3E" w:rsidP="00792E3E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792E3E" w:rsidRPr="00792E3E" w:rsidRDefault="00792E3E" w:rsidP="00792E3E">
      <w:pPr>
        <w:pStyle w:val="Nagwek20"/>
        <w:keepNext/>
        <w:keepLines/>
        <w:tabs>
          <w:tab w:val="left" w:pos="844"/>
        </w:tabs>
        <w:spacing w:after="0"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E51E51" w:rsidRDefault="00E51E51">
      <w:pPr>
        <w:rPr>
          <w:rFonts w:ascii="Arial" w:eastAsia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A417A9" w:rsidRPr="00E46A9F" w:rsidRDefault="004931A8" w:rsidP="0085389E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844"/>
        </w:tabs>
        <w:spacing w:before="280" w:after="291"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46A9F">
        <w:rPr>
          <w:rStyle w:val="Nagwek21"/>
          <w:rFonts w:asciiTheme="minorHAnsi" w:hAnsiTheme="minorHAnsi" w:cstheme="minorHAnsi"/>
          <w:b/>
          <w:bCs/>
          <w:sz w:val="24"/>
          <w:szCs w:val="24"/>
        </w:rPr>
        <w:lastRenderedPageBreak/>
        <w:t>CZĘŚĆ OPISOWA</w:t>
      </w:r>
      <w:bookmarkEnd w:id="1"/>
    </w:p>
    <w:p w:rsidR="00A417A9" w:rsidRPr="00050BA8" w:rsidRDefault="004931A8">
      <w:pPr>
        <w:pStyle w:val="Nagwek10"/>
        <w:keepNext/>
        <w:keepLines/>
        <w:shd w:val="clear" w:color="auto" w:fill="auto"/>
        <w:spacing w:before="0" w:after="137" w:line="280" w:lineRule="exact"/>
        <w:rPr>
          <w:rFonts w:asciiTheme="minorHAnsi" w:hAnsiTheme="minorHAnsi" w:cstheme="minorHAnsi"/>
          <w:color w:val="FF0000"/>
          <w:sz w:val="24"/>
          <w:szCs w:val="24"/>
        </w:rPr>
      </w:pPr>
      <w:bookmarkStart w:id="2" w:name="bookmark2"/>
      <w:r w:rsidRPr="00050BA8">
        <w:rPr>
          <w:rStyle w:val="Nagwek11"/>
          <w:rFonts w:asciiTheme="minorHAnsi" w:hAnsiTheme="minorHAnsi" w:cstheme="minorHAnsi"/>
          <w:color w:val="FF0000"/>
          <w:sz w:val="24"/>
          <w:szCs w:val="24"/>
        </w:rPr>
        <w:t>1. Opis ogólny przedmiotu zamówienia</w:t>
      </w:r>
      <w:bookmarkEnd w:id="2"/>
    </w:p>
    <w:p w:rsidR="00A417A9" w:rsidRPr="00050BA8" w:rsidRDefault="004931A8">
      <w:pPr>
        <w:pStyle w:val="Teksttreci20"/>
        <w:shd w:val="clear" w:color="auto" w:fill="auto"/>
        <w:spacing w:before="0" w:after="333" w:line="245" w:lineRule="exact"/>
        <w:ind w:firstLine="0"/>
        <w:rPr>
          <w:rFonts w:asciiTheme="minorHAnsi" w:hAnsiTheme="minorHAnsi" w:cstheme="minorHAnsi"/>
          <w:color w:val="FF0000"/>
        </w:rPr>
      </w:pPr>
      <w:r w:rsidRPr="00050BA8">
        <w:rPr>
          <w:rFonts w:asciiTheme="minorHAnsi" w:hAnsiTheme="minorHAnsi" w:cstheme="minorHAnsi"/>
          <w:color w:val="FF0000"/>
        </w:rPr>
        <w:t>Planowane przedsięwzięcie ma na celu budowę placu zabaw uwzględniającą dobór urządzeń wyposażenia placu</w:t>
      </w:r>
      <w:r w:rsidR="001C6DA6" w:rsidRPr="00050BA8">
        <w:rPr>
          <w:rFonts w:asciiTheme="minorHAnsi" w:hAnsiTheme="minorHAnsi" w:cstheme="minorHAnsi"/>
          <w:color w:val="FF0000"/>
        </w:rPr>
        <w:t xml:space="preserve"> oraz</w:t>
      </w:r>
      <w:r w:rsidRPr="00050BA8">
        <w:rPr>
          <w:rFonts w:asciiTheme="minorHAnsi" w:hAnsiTheme="minorHAnsi" w:cstheme="minorHAnsi"/>
          <w:color w:val="FF0000"/>
        </w:rPr>
        <w:t xml:space="preserve"> wykonanie bezpiecznej nawierzchni amortyzującej wokół zamontowanych urządzeń zabawowych.</w:t>
      </w:r>
    </w:p>
    <w:p w:rsidR="00A417A9" w:rsidRPr="0085389E" w:rsidRDefault="004931A8">
      <w:pPr>
        <w:pStyle w:val="Nagwek31"/>
        <w:keepNext/>
        <w:keepLines/>
        <w:numPr>
          <w:ilvl w:val="0"/>
          <w:numId w:val="6"/>
        </w:numPr>
        <w:shd w:val="clear" w:color="auto" w:fill="auto"/>
        <w:tabs>
          <w:tab w:val="left" w:pos="425"/>
        </w:tabs>
        <w:spacing w:before="0" w:after="172"/>
        <w:ind w:left="600"/>
        <w:rPr>
          <w:rFonts w:asciiTheme="minorHAnsi" w:hAnsiTheme="minorHAnsi" w:cstheme="minorHAnsi"/>
        </w:rPr>
      </w:pPr>
      <w:bookmarkStart w:id="3" w:name="bookmark3"/>
      <w:r w:rsidRPr="0085389E">
        <w:rPr>
          <w:rStyle w:val="Nagwek32"/>
          <w:rFonts w:asciiTheme="minorHAnsi" w:hAnsiTheme="minorHAnsi" w:cstheme="minorHAnsi"/>
        </w:rPr>
        <w:t>Charakterystyczne parametry określające wielkość obiektu lub zakres robót budowlanych</w:t>
      </w:r>
      <w:bookmarkEnd w:id="3"/>
    </w:p>
    <w:p w:rsidR="00A417A9" w:rsidRPr="0085389E" w:rsidRDefault="004931A8">
      <w:pPr>
        <w:pStyle w:val="Nagwek31"/>
        <w:keepNext/>
        <w:keepLines/>
        <w:numPr>
          <w:ilvl w:val="0"/>
          <w:numId w:val="7"/>
        </w:numPr>
        <w:shd w:val="clear" w:color="auto" w:fill="auto"/>
        <w:tabs>
          <w:tab w:val="left" w:pos="631"/>
        </w:tabs>
        <w:spacing w:before="0" w:after="0" w:line="514" w:lineRule="exact"/>
        <w:ind w:firstLine="0"/>
        <w:jc w:val="both"/>
        <w:rPr>
          <w:rFonts w:asciiTheme="minorHAnsi" w:hAnsiTheme="minorHAnsi" w:cstheme="minorHAnsi"/>
        </w:rPr>
      </w:pPr>
      <w:bookmarkStart w:id="4" w:name="bookmark4"/>
      <w:r w:rsidRPr="0085389E">
        <w:rPr>
          <w:rStyle w:val="Nagwek32"/>
          <w:rFonts w:asciiTheme="minorHAnsi" w:hAnsiTheme="minorHAnsi" w:cstheme="minorHAnsi"/>
        </w:rPr>
        <w:t>Przedmiot i zakres inwestycji</w:t>
      </w:r>
      <w:bookmarkEnd w:id="4"/>
    </w:p>
    <w:p w:rsidR="00A417A9" w:rsidRPr="0085389E" w:rsidRDefault="004931A8">
      <w:pPr>
        <w:pStyle w:val="Teksttreci20"/>
        <w:shd w:val="clear" w:color="auto" w:fill="auto"/>
        <w:spacing w:before="0" w:after="33" w:line="200" w:lineRule="exact"/>
        <w:ind w:firstLine="0"/>
        <w:rPr>
          <w:rFonts w:asciiTheme="minorHAnsi" w:hAnsiTheme="minorHAnsi" w:cstheme="minorHAnsi"/>
        </w:rPr>
      </w:pPr>
      <w:r w:rsidRPr="0085389E">
        <w:rPr>
          <w:rStyle w:val="Teksttreci21"/>
          <w:rFonts w:asciiTheme="minorHAnsi" w:hAnsiTheme="minorHAnsi" w:cstheme="minorHAnsi"/>
        </w:rPr>
        <w:t>Zadanie:</w:t>
      </w:r>
    </w:p>
    <w:p w:rsidR="00A417A9" w:rsidRPr="00E97FAD" w:rsidRDefault="004931A8">
      <w:pPr>
        <w:pStyle w:val="Teksttreci20"/>
        <w:shd w:val="clear" w:color="auto" w:fill="auto"/>
        <w:spacing w:before="0" w:after="120" w:line="245" w:lineRule="exact"/>
        <w:ind w:firstLine="0"/>
        <w:rPr>
          <w:rFonts w:asciiTheme="minorHAnsi" w:hAnsiTheme="minorHAnsi" w:cstheme="minorHAnsi"/>
          <w:color w:val="FF0000"/>
        </w:rPr>
      </w:pPr>
      <w:r w:rsidRPr="00E97FAD">
        <w:rPr>
          <w:rFonts w:asciiTheme="minorHAnsi" w:hAnsiTheme="minorHAnsi" w:cstheme="minorHAnsi"/>
          <w:color w:val="FF0000"/>
        </w:rPr>
        <w:t xml:space="preserve">Budowa placu zabaw na terenie </w:t>
      </w:r>
      <w:r w:rsidR="00C8162F" w:rsidRPr="00E97FAD">
        <w:rPr>
          <w:rFonts w:asciiTheme="minorHAnsi" w:hAnsiTheme="minorHAnsi" w:cstheme="minorHAnsi"/>
          <w:color w:val="FF0000"/>
        </w:rPr>
        <w:t>Szkoły Podstawowej im. Noblistów Polskich w Brzeziej Łące</w:t>
      </w:r>
      <w:r w:rsidRPr="00E97FAD">
        <w:rPr>
          <w:rFonts w:asciiTheme="minorHAnsi" w:hAnsiTheme="minorHAnsi" w:cstheme="minorHAnsi"/>
          <w:color w:val="FF0000"/>
        </w:rPr>
        <w:t xml:space="preserve"> obejmująca </w:t>
      </w:r>
      <w:r w:rsidR="00E97FAD" w:rsidRPr="00E97FAD">
        <w:rPr>
          <w:rFonts w:asciiTheme="minorHAnsi" w:hAnsiTheme="minorHAnsi" w:cstheme="minorHAnsi"/>
          <w:color w:val="FF0000"/>
        </w:rPr>
        <w:t xml:space="preserve">wykonanie </w:t>
      </w:r>
      <w:r w:rsidR="004919BA">
        <w:rPr>
          <w:rFonts w:asciiTheme="minorHAnsi" w:hAnsiTheme="minorHAnsi" w:cstheme="minorHAnsi"/>
          <w:color w:val="FF0000"/>
        </w:rPr>
        <w:t xml:space="preserve">nawierzchni </w:t>
      </w:r>
      <w:r w:rsidR="00E97FAD" w:rsidRPr="00E97FAD">
        <w:rPr>
          <w:rFonts w:asciiTheme="minorHAnsi" w:hAnsiTheme="minorHAnsi" w:cstheme="minorHAnsi"/>
          <w:color w:val="FF0000"/>
        </w:rPr>
        <w:t>żwirowej oraz ułożeni</w:t>
      </w:r>
      <w:r w:rsidR="004919BA">
        <w:rPr>
          <w:rFonts w:asciiTheme="minorHAnsi" w:hAnsiTheme="minorHAnsi" w:cstheme="minorHAnsi"/>
          <w:color w:val="FF0000"/>
        </w:rPr>
        <w:t>e</w:t>
      </w:r>
      <w:bookmarkStart w:id="5" w:name="_GoBack"/>
      <w:bookmarkEnd w:id="5"/>
      <w:r w:rsidR="00E97FAD" w:rsidRPr="00E97FAD">
        <w:rPr>
          <w:rFonts w:asciiTheme="minorHAnsi" w:hAnsiTheme="minorHAnsi" w:cstheme="minorHAnsi"/>
          <w:color w:val="FF0000"/>
        </w:rPr>
        <w:t xml:space="preserve"> mat gumowych „plaster miodu”, </w:t>
      </w:r>
      <w:r w:rsidRPr="00E97FAD">
        <w:rPr>
          <w:rFonts w:asciiTheme="minorHAnsi" w:hAnsiTheme="minorHAnsi" w:cstheme="minorHAnsi"/>
          <w:color w:val="FF0000"/>
        </w:rPr>
        <w:t xml:space="preserve">montaż </w:t>
      </w:r>
      <w:r w:rsidR="00E97FAD" w:rsidRPr="00E97FAD">
        <w:rPr>
          <w:rFonts w:asciiTheme="minorHAnsi" w:hAnsiTheme="minorHAnsi" w:cstheme="minorHAnsi"/>
          <w:color w:val="FF0000"/>
        </w:rPr>
        <w:t xml:space="preserve">nowego </w:t>
      </w:r>
      <w:r w:rsidRPr="00E97FAD">
        <w:rPr>
          <w:rFonts w:asciiTheme="minorHAnsi" w:hAnsiTheme="minorHAnsi" w:cstheme="minorHAnsi"/>
          <w:color w:val="FF0000"/>
        </w:rPr>
        <w:t xml:space="preserve">sprzętu zabawowego dla dzieci, </w:t>
      </w:r>
      <w:r w:rsidR="00E97FAD" w:rsidRPr="00E97FAD">
        <w:rPr>
          <w:rFonts w:asciiTheme="minorHAnsi" w:hAnsiTheme="minorHAnsi" w:cstheme="minorHAnsi"/>
          <w:color w:val="FF0000"/>
        </w:rPr>
        <w:t>przeniesienie sprzętu zabawowego</w:t>
      </w:r>
      <w:r w:rsidR="00E97FAD">
        <w:rPr>
          <w:rFonts w:asciiTheme="minorHAnsi" w:hAnsiTheme="minorHAnsi" w:cstheme="minorHAnsi"/>
          <w:color w:val="FF0000"/>
        </w:rPr>
        <w:t xml:space="preserve"> istniejącego </w:t>
      </w:r>
      <w:r w:rsidR="00E97FAD" w:rsidRPr="00E97FAD">
        <w:rPr>
          <w:rFonts w:asciiTheme="minorHAnsi" w:hAnsiTheme="minorHAnsi" w:cstheme="minorHAnsi"/>
          <w:color w:val="FF0000"/>
        </w:rPr>
        <w:t xml:space="preserve">na posesji Zamawiającego, </w:t>
      </w:r>
      <w:r w:rsidRPr="00E97FAD">
        <w:rPr>
          <w:rFonts w:asciiTheme="minorHAnsi" w:hAnsiTheme="minorHAnsi" w:cstheme="minorHAnsi"/>
          <w:color w:val="FF0000"/>
        </w:rPr>
        <w:t>zainstalowanie ław</w:t>
      </w:r>
      <w:r w:rsidR="00E97FAD" w:rsidRPr="00E97FAD">
        <w:rPr>
          <w:rFonts w:asciiTheme="minorHAnsi" w:hAnsiTheme="minorHAnsi" w:cstheme="minorHAnsi"/>
          <w:color w:val="FF0000"/>
        </w:rPr>
        <w:t>ek</w:t>
      </w:r>
      <w:r w:rsidRPr="00E97FAD">
        <w:rPr>
          <w:rFonts w:asciiTheme="minorHAnsi" w:hAnsiTheme="minorHAnsi" w:cstheme="minorHAnsi"/>
          <w:color w:val="FF0000"/>
        </w:rPr>
        <w:t xml:space="preserve"> </w:t>
      </w:r>
      <w:r w:rsidR="00E97FAD" w:rsidRPr="00E97FAD">
        <w:rPr>
          <w:rFonts w:asciiTheme="minorHAnsi" w:hAnsiTheme="minorHAnsi" w:cstheme="minorHAnsi"/>
          <w:color w:val="FF0000"/>
        </w:rPr>
        <w:t>oraz</w:t>
      </w:r>
      <w:r w:rsidRPr="00E97FAD">
        <w:rPr>
          <w:rFonts w:asciiTheme="minorHAnsi" w:hAnsiTheme="minorHAnsi" w:cstheme="minorHAnsi"/>
          <w:color w:val="FF0000"/>
        </w:rPr>
        <w:t xml:space="preserve"> śmietnik</w:t>
      </w:r>
      <w:r w:rsidR="00E97FAD" w:rsidRPr="00E97FAD">
        <w:rPr>
          <w:rFonts w:asciiTheme="minorHAnsi" w:hAnsiTheme="minorHAnsi" w:cstheme="minorHAnsi"/>
          <w:color w:val="FF0000"/>
        </w:rPr>
        <w:t>ów</w:t>
      </w:r>
      <w:r w:rsidRPr="00E97FAD">
        <w:rPr>
          <w:rFonts w:asciiTheme="minorHAnsi" w:hAnsiTheme="minorHAnsi" w:cstheme="minorHAnsi"/>
          <w:color w:val="FF0000"/>
        </w:rPr>
        <w:t>, organizację ciągów komunikacyjnych.</w:t>
      </w:r>
    </w:p>
    <w:p w:rsidR="00A417A9" w:rsidRPr="00050BA8" w:rsidRDefault="004931A8">
      <w:pPr>
        <w:pStyle w:val="Teksttreci20"/>
        <w:shd w:val="clear" w:color="auto" w:fill="auto"/>
        <w:spacing w:before="0" w:after="396" w:line="245" w:lineRule="exact"/>
        <w:ind w:firstLine="0"/>
        <w:rPr>
          <w:rFonts w:asciiTheme="minorHAnsi" w:hAnsiTheme="minorHAnsi" w:cstheme="minorHAnsi"/>
          <w:color w:val="FF0000"/>
        </w:rPr>
      </w:pPr>
      <w:r w:rsidRPr="00050BA8">
        <w:rPr>
          <w:rFonts w:asciiTheme="minorHAnsi" w:hAnsiTheme="minorHAnsi" w:cstheme="minorHAnsi"/>
          <w:color w:val="FF0000"/>
        </w:rPr>
        <w:t xml:space="preserve">Projektowana budowa placu zabaw to zachęta do aktywnego spędzania wolnego czasu wśród dzieci i młodzieży. Zamierzenie budowlane będzie realizowane jako plac zabaw o powierzchni około </w:t>
      </w:r>
      <w:r w:rsidR="00050BA8">
        <w:rPr>
          <w:rFonts w:asciiTheme="minorHAnsi" w:hAnsiTheme="minorHAnsi" w:cstheme="minorHAnsi"/>
          <w:color w:val="FF0000"/>
        </w:rPr>
        <w:t>500-550</w:t>
      </w:r>
      <w:r w:rsidR="00C8162F" w:rsidRPr="00050BA8">
        <w:rPr>
          <w:rFonts w:asciiTheme="minorHAnsi" w:hAnsiTheme="minorHAnsi" w:cstheme="minorHAnsi"/>
          <w:color w:val="FF0000"/>
        </w:rPr>
        <w:t xml:space="preserve"> </w:t>
      </w:r>
      <w:r w:rsidRPr="00050BA8">
        <w:rPr>
          <w:rFonts w:asciiTheme="minorHAnsi" w:hAnsiTheme="minorHAnsi" w:cstheme="minorHAnsi"/>
          <w:color w:val="FF0000"/>
        </w:rPr>
        <w:t>m</w:t>
      </w:r>
      <w:r w:rsidRPr="00050BA8">
        <w:rPr>
          <w:rFonts w:asciiTheme="minorHAnsi" w:hAnsiTheme="minorHAnsi" w:cstheme="minorHAnsi"/>
          <w:color w:val="FF0000"/>
          <w:vertAlign w:val="superscript"/>
        </w:rPr>
        <w:t>2</w:t>
      </w:r>
      <w:r w:rsidRPr="00050BA8">
        <w:rPr>
          <w:rFonts w:asciiTheme="minorHAnsi" w:hAnsiTheme="minorHAnsi" w:cstheme="minorHAnsi"/>
          <w:color w:val="FF0000"/>
        </w:rPr>
        <w:t>.</w:t>
      </w:r>
    </w:p>
    <w:p w:rsidR="00A417A9" w:rsidRPr="0085389E" w:rsidRDefault="004931A8">
      <w:pPr>
        <w:pStyle w:val="Teksttreci20"/>
        <w:shd w:val="clear" w:color="auto" w:fill="auto"/>
        <w:spacing w:before="0" w:after="138" w:line="200" w:lineRule="exact"/>
        <w:ind w:firstLine="0"/>
        <w:rPr>
          <w:rFonts w:asciiTheme="minorHAnsi" w:hAnsiTheme="minorHAnsi" w:cstheme="minorHAnsi"/>
        </w:rPr>
      </w:pPr>
      <w:r w:rsidRPr="0085389E">
        <w:rPr>
          <w:rStyle w:val="Teksttreci21"/>
          <w:rFonts w:asciiTheme="minorHAnsi" w:hAnsiTheme="minorHAnsi" w:cstheme="minorHAnsi"/>
        </w:rPr>
        <w:t>Zakres inwestycji obejmuje</w:t>
      </w:r>
      <w:r w:rsidRPr="0085389E">
        <w:rPr>
          <w:rFonts w:asciiTheme="minorHAnsi" w:hAnsiTheme="minorHAnsi" w:cstheme="minorHAnsi"/>
        </w:rPr>
        <w:t>: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spacing w:before="0" w:after="0" w:line="264" w:lineRule="exact"/>
        <w:ind w:left="840" w:hanging="34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opracowanie kompletnej dokumentacji projektowej terenu przy </w:t>
      </w:r>
      <w:r w:rsidR="006F29DC">
        <w:rPr>
          <w:rFonts w:asciiTheme="minorHAnsi" w:hAnsiTheme="minorHAnsi" w:cstheme="minorHAnsi"/>
        </w:rPr>
        <w:t>Szkole Podstawowej im. Noblistów Polskich w Brzeziej Łące</w:t>
      </w:r>
      <w:r w:rsidRPr="0085389E">
        <w:rPr>
          <w:rFonts w:asciiTheme="minorHAnsi" w:hAnsiTheme="minorHAnsi" w:cstheme="minorHAnsi"/>
        </w:rPr>
        <w:t xml:space="preserve"> w tym projektu wykonawczego oraz opracowanie Szczegółowych Specyfikacji Technicznych Wykonania i Odbioru Robót Budowlanych oraz Planu BIOZ,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64" w:lineRule="exact"/>
        <w:ind w:left="840" w:hanging="34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uzyskanie wszelkich niezbędnych uzgodnień, opinii i decyzji administracyjnych warunkujących zrealizowanie prac budowlanych i przekazanie obiektu do użytkowania i jego eksploatacji,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spacing w:before="0" w:after="0" w:line="264" w:lineRule="exact"/>
        <w:ind w:left="840" w:hanging="34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 realizację Inwestycji zgodnie z zaakceptowanym przez Inwestora projektem w tym wybudowanie, dostawę i montaż urządzeń i wyposażenia obiektów,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64" w:lineRule="exact"/>
        <w:ind w:left="840" w:hanging="34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opracowanie i przekazanie Zamawiającemu kompletnej dokumentacji powykonawczej oraz instrukcji eksploatacji i konserwacji, instrukcji BHP i ppoż. jeżeli takie będą wymagane na podstawie obowiązujących przepisów,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64" w:lineRule="exact"/>
        <w:ind w:left="840" w:hanging="34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zapewnienie właściwego oznakowania obiektów instalacji w tym wyposażenie w niezbędne instrukcje i</w:t>
      </w:r>
      <w:r w:rsidR="006F29DC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tablice informacyjne,</w:t>
      </w:r>
    </w:p>
    <w:p w:rsidR="00A417A9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64" w:lineRule="exact"/>
        <w:ind w:left="840" w:hanging="34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przekazanie Zamawiającemu obiektów do użytkowania.</w:t>
      </w:r>
    </w:p>
    <w:p w:rsidR="008A4F68" w:rsidRPr="0085389E" w:rsidRDefault="008A4F68" w:rsidP="008A4F68">
      <w:pPr>
        <w:pStyle w:val="Teksttreci20"/>
        <w:shd w:val="clear" w:color="auto" w:fill="auto"/>
        <w:tabs>
          <w:tab w:val="left" w:pos="844"/>
        </w:tabs>
        <w:spacing w:before="0" w:after="0" w:line="264" w:lineRule="exact"/>
        <w:ind w:firstLine="0"/>
        <w:rPr>
          <w:rFonts w:asciiTheme="minorHAnsi" w:hAnsiTheme="minorHAnsi" w:cstheme="minorHAnsi"/>
        </w:rPr>
        <w:sectPr w:rsidR="008A4F68" w:rsidRPr="0085389E">
          <w:pgSz w:w="11900" w:h="16840"/>
          <w:pgMar w:top="666" w:right="1299" w:bottom="666" w:left="1298" w:header="0" w:footer="3" w:gutter="0"/>
          <w:cols w:space="720"/>
          <w:noEndnote/>
          <w:docGrid w:linePitch="360"/>
        </w:sectPr>
      </w:pPr>
    </w:p>
    <w:p w:rsidR="00A417A9" w:rsidRPr="0085389E" w:rsidRDefault="00A417A9">
      <w:pPr>
        <w:framePr w:w="9302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Default="004931A8">
      <w:pPr>
        <w:pStyle w:val="Nagwek31"/>
        <w:keepNext/>
        <w:keepLines/>
        <w:numPr>
          <w:ilvl w:val="0"/>
          <w:numId w:val="7"/>
        </w:numPr>
        <w:shd w:val="clear" w:color="auto" w:fill="auto"/>
        <w:tabs>
          <w:tab w:val="left" w:pos="694"/>
        </w:tabs>
        <w:spacing w:before="281" w:after="0" w:line="240" w:lineRule="exact"/>
        <w:ind w:firstLine="0"/>
        <w:jc w:val="both"/>
        <w:rPr>
          <w:rStyle w:val="Nagwek32"/>
          <w:rFonts w:asciiTheme="minorHAnsi" w:hAnsiTheme="minorHAnsi" w:cstheme="minorHAnsi"/>
        </w:rPr>
      </w:pPr>
      <w:bookmarkStart w:id="6" w:name="bookmark5"/>
      <w:r w:rsidRPr="0085389E">
        <w:rPr>
          <w:rStyle w:val="Nagwek32"/>
          <w:rFonts w:asciiTheme="minorHAnsi" w:hAnsiTheme="minorHAnsi" w:cstheme="minorHAnsi"/>
        </w:rPr>
        <w:t>Lokalizacja planowanej inwestycji</w:t>
      </w:r>
      <w:bookmarkEnd w:id="6"/>
    </w:p>
    <w:p w:rsidR="00792E3E" w:rsidRPr="0085389E" w:rsidRDefault="00792E3E" w:rsidP="00792E3E">
      <w:pPr>
        <w:pStyle w:val="Nagwek31"/>
        <w:keepNext/>
        <w:keepLines/>
        <w:shd w:val="clear" w:color="auto" w:fill="auto"/>
        <w:tabs>
          <w:tab w:val="left" w:pos="694"/>
        </w:tabs>
        <w:spacing w:before="281" w:after="0" w:line="240" w:lineRule="exact"/>
        <w:ind w:firstLine="0"/>
        <w:jc w:val="both"/>
        <w:rPr>
          <w:rFonts w:asciiTheme="minorHAnsi" w:hAnsiTheme="minorHAnsi" w:cstheme="minorHAnsi"/>
        </w:rPr>
      </w:pPr>
    </w:p>
    <w:tbl>
      <w:tblPr>
        <w:tblOverlap w:val="never"/>
        <w:tblW w:w="62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835"/>
      </w:tblGrid>
      <w:tr w:rsidR="00A417A9" w:rsidRPr="0085389E" w:rsidTr="006374FD">
        <w:trPr>
          <w:trHeight w:hRule="exact" w:val="283"/>
          <w:jc w:val="center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4931A8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5389E">
              <w:rPr>
                <w:rStyle w:val="Teksttreci22"/>
                <w:rFonts w:asciiTheme="minorHAnsi" w:hAnsiTheme="minorHAnsi" w:cstheme="minorHAnsi"/>
              </w:rPr>
              <w:t>Lokalizacja</w:t>
            </w:r>
          </w:p>
        </w:tc>
      </w:tr>
      <w:tr w:rsidR="00A417A9" w:rsidRPr="0085389E" w:rsidTr="006374FD">
        <w:trPr>
          <w:trHeight w:hRule="exact"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4931A8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85389E">
              <w:rPr>
                <w:rStyle w:val="Teksttreci22"/>
                <w:rFonts w:asciiTheme="minorHAnsi" w:hAnsiTheme="minorHAnsi" w:cstheme="minorHAnsi"/>
              </w:rPr>
              <w:t>Województwo: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792E3E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Teksttreci22"/>
                <w:rFonts w:asciiTheme="minorHAnsi" w:hAnsiTheme="minorHAnsi" w:cstheme="minorHAnsi"/>
              </w:rPr>
              <w:t>dolnośląskie</w:t>
            </w:r>
          </w:p>
        </w:tc>
      </w:tr>
      <w:tr w:rsidR="00A417A9" w:rsidRPr="0085389E" w:rsidTr="006374FD">
        <w:trPr>
          <w:trHeight w:hRule="exact" w:val="27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4931A8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85389E">
              <w:rPr>
                <w:rStyle w:val="Teksttreci22"/>
                <w:rFonts w:asciiTheme="minorHAnsi" w:hAnsiTheme="minorHAnsi" w:cstheme="minorHAnsi"/>
              </w:rPr>
              <w:t>Powiat: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792E3E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Teksttreci22"/>
                <w:rFonts w:asciiTheme="minorHAnsi" w:hAnsiTheme="minorHAnsi" w:cstheme="minorHAnsi"/>
              </w:rPr>
              <w:t>Wrocław</w:t>
            </w:r>
          </w:p>
        </w:tc>
      </w:tr>
      <w:tr w:rsidR="00A417A9" w:rsidRPr="0085389E" w:rsidTr="006374FD">
        <w:trPr>
          <w:trHeight w:hRule="exact" w:val="27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4931A8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85389E">
              <w:rPr>
                <w:rStyle w:val="Teksttreci22"/>
                <w:rFonts w:asciiTheme="minorHAnsi" w:hAnsiTheme="minorHAnsi" w:cstheme="minorHAnsi"/>
              </w:rPr>
              <w:t>Gmina: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792E3E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Teksttreci22"/>
                <w:rFonts w:asciiTheme="minorHAnsi" w:hAnsiTheme="minorHAnsi" w:cstheme="minorHAnsi"/>
              </w:rPr>
              <w:t>Długołęka</w:t>
            </w:r>
          </w:p>
        </w:tc>
      </w:tr>
      <w:tr w:rsidR="00A417A9" w:rsidRPr="0085389E" w:rsidTr="006374FD">
        <w:trPr>
          <w:trHeight w:hRule="exact"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6374FD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Teksttreci22"/>
                <w:rFonts w:asciiTheme="minorHAnsi" w:hAnsiTheme="minorHAnsi" w:cstheme="minorHAnsi"/>
              </w:rPr>
              <w:t>Adres</w:t>
            </w:r>
            <w:r w:rsidR="004931A8" w:rsidRPr="0085389E">
              <w:rPr>
                <w:rStyle w:val="Teksttreci22"/>
                <w:rFonts w:asciiTheme="minorHAnsi" w:hAnsiTheme="minorHAnsi" w:cstheme="minorHAnsi"/>
              </w:rPr>
              <w:t>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7A9" w:rsidRPr="0085389E" w:rsidRDefault="006374FD">
            <w:pPr>
              <w:pStyle w:val="Teksttreci20"/>
              <w:framePr w:w="62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Teksttreci22"/>
                <w:rFonts w:asciiTheme="minorHAnsi" w:hAnsiTheme="minorHAnsi" w:cstheme="minorHAnsi"/>
              </w:rPr>
              <w:t>Brzezia Łąka, ul. Szkolna</w:t>
            </w:r>
          </w:p>
        </w:tc>
      </w:tr>
    </w:tbl>
    <w:p w:rsidR="00A417A9" w:rsidRPr="0085389E" w:rsidRDefault="00A417A9">
      <w:pPr>
        <w:framePr w:w="6245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A417A9">
      <w:pPr>
        <w:pStyle w:val="Teksttreci80"/>
        <w:shd w:val="clear" w:color="auto" w:fill="auto"/>
        <w:spacing w:line="180" w:lineRule="exact"/>
        <w:jc w:val="center"/>
        <w:rPr>
          <w:rFonts w:asciiTheme="minorHAnsi" w:hAnsiTheme="minorHAnsi" w:cstheme="minorHAnsi"/>
        </w:rPr>
      </w:pPr>
    </w:p>
    <w:p w:rsidR="00A417A9" w:rsidRPr="0085389E" w:rsidRDefault="00A417A9">
      <w:pPr>
        <w:framePr w:w="9302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p w:rsidR="00824198" w:rsidRPr="0085389E" w:rsidRDefault="00824198" w:rsidP="00824198">
      <w:pPr>
        <w:pStyle w:val="Podpisobrazu0"/>
        <w:framePr w:h="7574" w:wrap="notBeside" w:vAnchor="text" w:hAnchor="page" w:x="934" w:y="-10850"/>
        <w:shd w:val="clear" w:color="auto" w:fill="auto"/>
        <w:spacing w:line="180" w:lineRule="exact"/>
        <w:rPr>
          <w:rFonts w:asciiTheme="minorHAnsi" w:hAnsiTheme="minorHAnsi" w:cstheme="minorHAnsi"/>
        </w:rPr>
      </w:pP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Default="00824198">
      <w:pPr>
        <w:spacing w:line="5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1.1.3. Opis stanu istniejącego terenu inwestycji.</w:t>
      </w:r>
    </w:p>
    <w:p w:rsidR="00824198" w:rsidRDefault="00824198">
      <w:pPr>
        <w:spacing w:line="5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 prawny:</w:t>
      </w: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Pr="00824198" w:rsidRDefault="004931A8">
      <w:pPr>
        <w:pStyle w:val="Teksttreci20"/>
        <w:shd w:val="clear" w:color="auto" w:fill="auto"/>
        <w:spacing w:before="229" w:after="184" w:line="20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824198">
        <w:rPr>
          <w:rFonts w:asciiTheme="minorHAnsi" w:hAnsiTheme="minorHAnsi" w:cstheme="minorHAnsi"/>
          <w:sz w:val="24"/>
          <w:szCs w:val="24"/>
        </w:rPr>
        <w:t>Inwestor posiada prawo do dysponowania nieruchomością na cele budowlane.</w:t>
      </w:r>
    </w:p>
    <w:p w:rsidR="00A417A9" w:rsidRPr="0085389E" w:rsidRDefault="004931A8">
      <w:pPr>
        <w:pStyle w:val="Nagwek40"/>
        <w:keepNext/>
        <w:keepLines/>
        <w:shd w:val="clear" w:color="auto" w:fill="auto"/>
        <w:spacing w:before="229" w:after="138" w:line="200" w:lineRule="exact"/>
        <w:rPr>
          <w:rFonts w:asciiTheme="minorHAnsi" w:hAnsiTheme="minorHAnsi" w:cstheme="minorHAnsi"/>
        </w:rPr>
      </w:pPr>
      <w:bookmarkStart w:id="7" w:name="bookmark7"/>
      <w:r w:rsidRPr="0085389E">
        <w:rPr>
          <w:rFonts w:asciiTheme="minorHAnsi" w:hAnsiTheme="minorHAnsi" w:cstheme="minorHAnsi"/>
        </w:rPr>
        <w:t>Szata roślinna:</w:t>
      </w:r>
      <w:bookmarkEnd w:id="7"/>
    </w:p>
    <w:p w:rsidR="00824198" w:rsidRDefault="004931A8">
      <w:pPr>
        <w:pStyle w:val="Teksttreci20"/>
        <w:shd w:val="clear" w:color="auto" w:fill="auto"/>
        <w:spacing w:before="0" w:after="171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Teren, na którym planuje się realizację inwestycji jest porośnięty drzewami i krzewami</w:t>
      </w:r>
      <w:r w:rsidR="00824198">
        <w:rPr>
          <w:rFonts w:asciiTheme="minorHAnsi" w:hAnsiTheme="minorHAnsi" w:cstheme="minorHAnsi"/>
        </w:rPr>
        <w:t>,</w:t>
      </w:r>
      <w:r w:rsidRPr="0085389E">
        <w:rPr>
          <w:rFonts w:asciiTheme="minorHAnsi" w:hAnsiTheme="minorHAnsi" w:cstheme="minorHAnsi"/>
        </w:rPr>
        <w:t xml:space="preserve"> które </w:t>
      </w:r>
      <w:r w:rsidR="00824198">
        <w:rPr>
          <w:rFonts w:asciiTheme="minorHAnsi" w:hAnsiTheme="minorHAnsi" w:cstheme="minorHAnsi"/>
        </w:rPr>
        <w:t xml:space="preserve">nie </w:t>
      </w:r>
      <w:r w:rsidRPr="0085389E">
        <w:rPr>
          <w:rFonts w:asciiTheme="minorHAnsi" w:hAnsiTheme="minorHAnsi" w:cstheme="minorHAnsi"/>
        </w:rPr>
        <w:t xml:space="preserve">zostaną uwzględnione w projekcie zagospodarowania terenu. Nie przewiduje się wycinki drzew na terenie inwestycji. </w:t>
      </w:r>
    </w:p>
    <w:p w:rsidR="00A417A9" w:rsidRPr="0085389E" w:rsidRDefault="00824198">
      <w:pPr>
        <w:pStyle w:val="Teksttreci20"/>
        <w:shd w:val="clear" w:color="auto" w:fill="auto"/>
        <w:spacing w:before="0" w:after="171" w:line="264" w:lineRule="exact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Teren </w:t>
      </w:r>
      <w:r w:rsidR="004931A8" w:rsidRPr="0085389E">
        <w:rPr>
          <w:rFonts w:asciiTheme="minorHAnsi" w:hAnsiTheme="minorHAnsi" w:cstheme="minorHAnsi"/>
        </w:rPr>
        <w:t>porośnięt</w:t>
      </w:r>
      <w:r>
        <w:rPr>
          <w:rFonts w:asciiTheme="minorHAnsi" w:hAnsiTheme="minorHAnsi" w:cstheme="minorHAnsi"/>
        </w:rPr>
        <w:t>y</w:t>
      </w:r>
      <w:r w:rsidR="004931A8" w:rsidRPr="0085389E">
        <w:rPr>
          <w:rFonts w:asciiTheme="minorHAnsi" w:hAnsiTheme="minorHAnsi" w:cstheme="minorHAnsi"/>
        </w:rPr>
        <w:t xml:space="preserve"> jest trawami oraz jednorocznymi roślinami samosiewnymi.</w:t>
      </w:r>
    </w:p>
    <w:p w:rsidR="00A417A9" w:rsidRPr="0085389E" w:rsidRDefault="004931A8">
      <w:pPr>
        <w:pStyle w:val="Nagwek40"/>
        <w:keepNext/>
        <w:keepLines/>
        <w:shd w:val="clear" w:color="auto" w:fill="auto"/>
        <w:spacing w:before="0" w:after="189" w:line="200" w:lineRule="exact"/>
        <w:rPr>
          <w:rFonts w:asciiTheme="minorHAnsi" w:hAnsiTheme="minorHAnsi" w:cstheme="minorHAnsi"/>
        </w:rPr>
      </w:pPr>
      <w:bookmarkStart w:id="8" w:name="bookmark8"/>
      <w:r w:rsidRPr="0085389E">
        <w:rPr>
          <w:rFonts w:asciiTheme="minorHAnsi" w:hAnsiTheme="minorHAnsi" w:cstheme="minorHAnsi"/>
        </w:rPr>
        <w:t>Istniejące zagospodarowanie:</w:t>
      </w:r>
      <w:bookmarkEnd w:id="8"/>
    </w:p>
    <w:p w:rsidR="00A417A9" w:rsidRPr="0085389E" w:rsidRDefault="004931A8">
      <w:pPr>
        <w:pStyle w:val="Teksttreci20"/>
        <w:shd w:val="clear" w:color="auto" w:fill="auto"/>
        <w:spacing w:before="0" w:after="606" w:line="200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Teren przeznaczony pod realizację planowanych działań nie jest zagospodarowany.</w:t>
      </w:r>
    </w:p>
    <w:p w:rsidR="00A417A9" w:rsidRPr="0085389E" w:rsidRDefault="004931A8">
      <w:pPr>
        <w:pStyle w:val="Nagwek31"/>
        <w:keepNext/>
        <w:keepLines/>
        <w:numPr>
          <w:ilvl w:val="0"/>
          <w:numId w:val="6"/>
        </w:numPr>
        <w:shd w:val="clear" w:color="auto" w:fill="auto"/>
        <w:tabs>
          <w:tab w:val="left" w:pos="438"/>
        </w:tabs>
        <w:spacing w:before="0" w:after="145" w:line="240" w:lineRule="exact"/>
        <w:ind w:firstLine="0"/>
        <w:jc w:val="both"/>
        <w:rPr>
          <w:rFonts w:asciiTheme="minorHAnsi" w:hAnsiTheme="minorHAnsi" w:cstheme="minorHAnsi"/>
        </w:rPr>
      </w:pPr>
      <w:bookmarkStart w:id="9" w:name="bookmark9"/>
      <w:r w:rsidRPr="0085389E">
        <w:rPr>
          <w:rStyle w:val="Nagwek32"/>
          <w:rFonts w:asciiTheme="minorHAnsi" w:hAnsiTheme="minorHAnsi" w:cstheme="minorHAnsi"/>
        </w:rPr>
        <w:t>Aktualne uwarunkowania wykonania przedmiotu zamówienia</w:t>
      </w:r>
      <w:bookmarkEnd w:id="9"/>
    </w:p>
    <w:p w:rsidR="00A417A9" w:rsidRPr="0085389E" w:rsidRDefault="004931A8">
      <w:pPr>
        <w:pStyle w:val="Teksttreci20"/>
        <w:shd w:val="clear" w:color="auto" w:fill="auto"/>
        <w:spacing w:before="0" w:after="0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Zamierzenie budowlane polegające na przebudowie placu zabaw, musi spełniać wymagania odnośnie przepisów, w tym :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Ustawy z dnia 07.07.1994 r Prawo budowlane (Dz.U.2017.1332),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Rozporządzenia Ministra Infrastruktury z dnia 12.04.2002 r w sprawie warunków technicznych, jakim powinny odpowiadać budynki i ich usytuowanie (Dz.U.2015.1422) z późniejszymi zmianami),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lastRenderedPageBreak/>
        <w:t>Rozporządzenia Ministra Transportu, Budownictwa i Gospodarki Morskiej z dnia 25.04.2012 r. w sprawie szczegółowego zakresu i formy projektu budowlanego (Dz.U.2012.462 z późn. zm.),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Rozporządzenie Ministra Infrastruktury z dnia 02.09.2004 r. w sprawie szczegółowego zakresu i formy dokumentacji projektowej, specyfikacji technicznych wykonania i odbioru robót budowlanych oraz programu funkcjonalno - użytkowego (Dz.U.2013.1129)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Ustawy z dnia 12.12.2003 r. o ogólnym bezpieczeństwie produktów (Dz.U.2016.2047)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Ustawy z dnia 16.04.2004 r. o wyrobach budowlanych (Dz.U.2016.1570 z późn. zm.).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10" w:line="200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Ustawę z dnia 27.04.2001 r. prawo ochrony środowiska (Dz.U.2017.519 z późn. zm.)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74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Rozporządzenie Ministra Infrastruktury z dnia 15.01.2002 w sprawie aprobat i kryteriów technicznych oraz jednostkowego stosowania wyrobów budowlanych (Dz.U.2002.71)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74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Rozporządzenie Ministra Infrastruktury i Budownictwa z dnia 17.11.2016 r. w sprawie sposobu deklarowania właściwości użytkowych wyrobów budowlanych oraz sposobu znakowania ich znakiem budowlanym (Dz.U.2016.1966),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74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Ustawę z dnia 27.03.2003 r. o planowaniu i zagospodarowaniu przestrzennym (Dz.U. 2017.1073),</w:t>
      </w:r>
    </w:p>
    <w:p w:rsidR="00A417A9" w:rsidRPr="0085389E" w:rsidRDefault="004931A8" w:rsidP="002941D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40" w:lineRule="auto"/>
        <w:ind w:left="839" w:hanging="357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Ustawę z dnia 13.04.2007 r. o zapobieganiu szkodom w środowisku i ich naprawie (Dz.U.2007.493 z późn. zm.),</w:t>
      </w:r>
    </w:p>
    <w:p w:rsidR="00A417A9" w:rsidRPr="0085389E" w:rsidRDefault="004931A8" w:rsidP="002941D8">
      <w:pPr>
        <w:pStyle w:val="Teksttreci2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0" w:line="240" w:lineRule="auto"/>
        <w:ind w:left="839" w:hanging="357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Wszystkie pozostałe przepisy i NP., mające wpływ na kompletność i prawidłowość wykonania zadania projektowego oraz docelowe bezpieczeństwo użytkowania wraz z trwałością i ekonomiką rozwiązań technicznych:</w:t>
      </w:r>
    </w:p>
    <w:p w:rsidR="00A417A9" w:rsidRPr="0085389E" w:rsidRDefault="004931A8">
      <w:pPr>
        <w:pStyle w:val="Teksttreci20"/>
        <w:shd w:val="clear" w:color="auto" w:fill="auto"/>
        <w:spacing w:before="0" w:after="120" w:line="264" w:lineRule="exact"/>
        <w:ind w:left="840"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Norma PN-EN 1176: 2009 wersja polska składa się z 9 części, pierwsza dotyczy ogólnych wymagań bezpieczeństwa i metod badan, odnosi się do wszystkich placów zabaw i wszystkich urządzeń, które na nim się znajdują, a także innego sprzętu, który nie jest przeznaczony do zabaw PN-EN 1177: 2009 wersja polska Nawierzchnie placów zabaw amortyzujące upadki. Wymagania bezpieczeństwa i metody badan.</w:t>
      </w:r>
    </w:p>
    <w:p w:rsidR="00A417A9" w:rsidRPr="0085389E" w:rsidRDefault="00A80578" w:rsidP="00A8057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Wszystkie</w:t>
      </w:r>
      <w:r w:rsidR="004931A8" w:rsidRPr="0085389E">
        <w:rPr>
          <w:rFonts w:asciiTheme="minorHAnsi" w:hAnsiTheme="minorHAnsi" w:cstheme="minorHAnsi"/>
        </w:rPr>
        <w:t xml:space="preserve"> propozycje rozwiązań zawarte w niniejszym programie stanowią minimalne wymagania jakościowe i</w:t>
      </w:r>
      <w:r w:rsidR="002941D8">
        <w:rPr>
          <w:rFonts w:asciiTheme="minorHAnsi" w:hAnsiTheme="minorHAnsi" w:cstheme="minorHAnsi"/>
        </w:rPr>
        <w:t> </w:t>
      </w:r>
      <w:r w:rsidR="004931A8" w:rsidRPr="0085389E">
        <w:rPr>
          <w:rFonts w:asciiTheme="minorHAnsi" w:hAnsiTheme="minorHAnsi" w:cstheme="minorHAnsi"/>
        </w:rPr>
        <w:t>funkcjonalne i należy je traktować jako sugestie Inwestora, które mogą być zmienione przez Projektanta w</w:t>
      </w:r>
      <w:r w:rsidR="00AE313E">
        <w:rPr>
          <w:rFonts w:asciiTheme="minorHAnsi" w:hAnsiTheme="minorHAnsi" w:cstheme="minorHAnsi"/>
        </w:rPr>
        <w:t> </w:t>
      </w:r>
      <w:r w:rsidR="004931A8" w:rsidRPr="0085389E">
        <w:rPr>
          <w:rFonts w:asciiTheme="minorHAnsi" w:hAnsiTheme="minorHAnsi" w:cstheme="minorHAnsi"/>
        </w:rPr>
        <w:t>ostatecznych rozwiązaniach projektowych.</w:t>
      </w:r>
    </w:p>
    <w:p w:rsidR="00A417A9" w:rsidRPr="0085389E" w:rsidRDefault="004931A8">
      <w:pPr>
        <w:pStyle w:val="Teksttreci20"/>
        <w:shd w:val="clear" w:color="auto" w:fill="auto"/>
        <w:spacing w:before="174" w:after="0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Projekt musi uzyskać uzgodnienie oraz akceptacje Inwestora. Uzgodnienia nie mogą wymuszać podniesienia standardu określonego niniejszym programem użytkowym. Prace projektowe i roboty budowlane muszą być wykonane zgodnie z wymaganiami zawartymi w polskich przepisach, normach i instrukcjach. Wykonawcy nie jest zwolniony od stosowania nieujętych w niniejszym opracowaniu obowiązujących aktów prawnych.</w:t>
      </w:r>
    </w:p>
    <w:p w:rsidR="00A417A9" w:rsidRPr="0085389E" w:rsidRDefault="004931A8">
      <w:pPr>
        <w:pStyle w:val="Teksttreci20"/>
        <w:shd w:val="clear" w:color="auto" w:fill="auto"/>
        <w:spacing w:before="0" w:after="164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Wszystkie roboty budowlane i instalacyjne należy wykonać zgodnie z przepisami ustawy Prawo Budowlane, obowiązującymi Polskimi Normami, warunkami technicznymi wykonania i odbioru robót budowlanych oraz zasadami wiedzy technicznej.</w:t>
      </w:r>
    </w:p>
    <w:p w:rsidR="00A417A9" w:rsidRPr="0085389E" w:rsidRDefault="004931A8">
      <w:pPr>
        <w:pStyle w:val="Teksttreci90"/>
        <w:numPr>
          <w:ilvl w:val="0"/>
          <w:numId w:val="6"/>
        </w:numPr>
        <w:shd w:val="clear" w:color="auto" w:fill="auto"/>
        <w:tabs>
          <w:tab w:val="left" w:pos="464"/>
        </w:tabs>
        <w:spacing w:before="0"/>
        <w:rPr>
          <w:rFonts w:asciiTheme="minorHAnsi" w:hAnsiTheme="minorHAnsi" w:cstheme="minorHAnsi"/>
        </w:rPr>
      </w:pPr>
      <w:r w:rsidRPr="0085389E">
        <w:rPr>
          <w:rStyle w:val="Teksttreci91"/>
          <w:rFonts w:asciiTheme="minorHAnsi" w:hAnsiTheme="minorHAnsi" w:cstheme="minorHAnsi"/>
        </w:rPr>
        <w:t>Ogólne właściwości funkcjonalno - użytkowe</w:t>
      </w:r>
    </w:p>
    <w:p w:rsidR="00A417A9" w:rsidRPr="0085389E" w:rsidRDefault="004931A8">
      <w:pPr>
        <w:pStyle w:val="Teksttreci20"/>
        <w:shd w:val="clear" w:color="auto" w:fill="auto"/>
        <w:tabs>
          <w:tab w:val="left" w:pos="403"/>
        </w:tabs>
        <w:spacing w:before="0" w:after="0" w:line="514" w:lineRule="exact"/>
        <w:ind w:firstLine="0"/>
        <w:rPr>
          <w:rFonts w:asciiTheme="minorHAnsi" w:hAnsiTheme="minorHAnsi" w:cstheme="minorHAnsi"/>
        </w:rPr>
      </w:pPr>
      <w:r w:rsidRPr="0085389E">
        <w:rPr>
          <w:rStyle w:val="Teksttreci21"/>
          <w:rFonts w:asciiTheme="minorHAnsi" w:hAnsiTheme="minorHAnsi" w:cstheme="minorHAnsi"/>
        </w:rPr>
        <w:t>Informacje ogólne:</w:t>
      </w:r>
    </w:p>
    <w:p w:rsidR="00A417A9" w:rsidRPr="0085389E" w:rsidRDefault="004931A8">
      <w:pPr>
        <w:pStyle w:val="Teksttreci20"/>
        <w:shd w:val="clear" w:color="auto" w:fill="auto"/>
        <w:spacing w:before="0" w:after="153" w:line="200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 ramach przedmiotu zamówienia należy: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wykonać dokumentację techniczną niezbędną do zrealizowania zadania inwestycyjnego w zakresie wynikającym z programu funkcjonalno - użytkowego oraz uzyskać stosowne decyzje administracyjne zezwalające na rozpoczęcie robót,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dostarczyć i dokonać montażu urządzeń zgodnie z dokumentacja techniczną,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uzyskać decyzje administracyjne, uzgodnienia, opinie niezbędne do dopuszczenia obiektu do użytkowania,</w:t>
      </w:r>
    </w:p>
    <w:p w:rsidR="00A417A9" w:rsidRPr="0085389E" w:rsidRDefault="004931A8">
      <w:pPr>
        <w:pStyle w:val="Teksttreci20"/>
        <w:numPr>
          <w:ilvl w:val="0"/>
          <w:numId w:val="8"/>
        </w:numPr>
        <w:shd w:val="clear" w:color="auto" w:fill="auto"/>
        <w:tabs>
          <w:tab w:val="left" w:pos="844"/>
        </w:tabs>
        <w:spacing w:before="0" w:after="156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przeprowadzić szkolenie pracowników wskazanych przez Zamawiającego, dotyczące sposobu użytkowania urządzeń.</w:t>
      </w:r>
    </w:p>
    <w:p w:rsidR="00A417A9" w:rsidRPr="0085389E" w:rsidRDefault="004931A8">
      <w:pPr>
        <w:pStyle w:val="Teksttreci20"/>
        <w:shd w:val="clear" w:color="auto" w:fill="auto"/>
        <w:spacing w:before="0" w:after="189" w:line="200" w:lineRule="exact"/>
        <w:ind w:firstLine="0"/>
        <w:rPr>
          <w:rFonts w:asciiTheme="minorHAnsi" w:hAnsiTheme="minorHAnsi" w:cstheme="minorHAnsi"/>
        </w:rPr>
      </w:pPr>
      <w:r w:rsidRPr="0085389E">
        <w:rPr>
          <w:rStyle w:val="Teksttreci21"/>
          <w:rFonts w:asciiTheme="minorHAnsi" w:hAnsiTheme="minorHAnsi" w:cstheme="minorHAnsi"/>
        </w:rPr>
        <w:t>Opis ogólny zadania inwestycyjnego:</w:t>
      </w:r>
    </w:p>
    <w:p w:rsidR="00A417A9" w:rsidRPr="0085389E" w:rsidRDefault="004931A8">
      <w:pPr>
        <w:pStyle w:val="Teksttreci20"/>
        <w:shd w:val="clear" w:color="auto" w:fill="auto"/>
        <w:spacing w:before="0" w:after="18" w:line="200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 ramach przedsięwzięcia budowlanego należy wykonać:</w:t>
      </w:r>
    </w:p>
    <w:p w:rsidR="00A417A9" w:rsidRPr="0085389E" w:rsidRDefault="004931A8">
      <w:pPr>
        <w:pStyle w:val="Teksttreci20"/>
        <w:shd w:val="clear" w:color="auto" w:fill="auto"/>
        <w:spacing w:before="0" w:after="352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Dostawę oraz montaż sprzętu zabawowego rozwijającego sprawność fizyczną i koordynację ruchową dzieci, położenie bezpiecznej nawierzchni amortyzującej, dostawę oraz montaż ławek i śmietników.</w:t>
      </w:r>
      <w:r w:rsidR="009A4804">
        <w:rPr>
          <w:rFonts w:asciiTheme="minorHAnsi" w:hAnsiTheme="minorHAnsi" w:cstheme="minorHAnsi"/>
        </w:rPr>
        <w:t xml:space="preserve"> W zakres zadania wchodzi również przeniesienie elementów placu zabaw, które są obecnie zamontowane na terenie Zamawiającego.</w:t>
      </w:r>
    </w:p>
    <w:p w:rsidR="00A417A9" w:rsidRPr="00B62544" w:rsidRDefault="004931A8">
      <w:pPr>
        <w:pStyle w:val="Teksttreci90"/>
        <w:numPr>
          <w:ilvl w:val="0"/>
          <w:numId w:val="6"/>
        </w:numPr>
        <w:shd w:val="clear" w:color="auto" w:fill="auto"/>
        <w:tabs>
          <w:tab w:val="left" w:pos="473"/>
        </w:tabs>
        <w:spacing w:before="0" w:after="419" w:line="274" w:lineRule="exact"/>
        <w:rPr>
          <w:rFonts w:asciiTheme="minorHAnsi" w:hAnsiTheme="minorHAnsi" w:cstheme="minorHAnsi"/>
          <w:sz w:val="20"/>
          <w:szCs w:val="20"/>
        </w:rPr>
      </w:pPr>
      <w:r w:rsidRPr="00B62544">
        <w:rPr>
          <w:rStyle w:val="Teksttreci91"/>
          <w:rFonts w:asciiTheme="minorHAnsi" w:hAnsiTheme="minorHAnsi" w:cstheme="minorHAnsi"/>
          <w:sz w:val="20"/>
          <w:szCs w:val="20"/>
        </w:rPr>
        <w:t>Szczegółowe właściwości funkcjonalno-użytkowe wyrażone we wskaźnikach powierzchniowo-kubaturowych ustalone zgodnie z Polską Normą PN-ISO 9836:1997 „Właściwości użytkowe w budownictwie. Określenie wskaźników powierzchniowych i kubaturowych”, jeśli wymaga tego specyfikacja obiektu budowlanego.</w:t>
      </w:r>
    </w:p>
    <w:p w:rsidR="00A417A9" w:rsidRPr="0085389E" w:rsidRDefault="004931A8">
      <w:pPr>
        <w:pStyle w:val="Teksttreci20"/>
        <w:shd w:val="clear" w:color="auto" w:fill="auto"/>
        <w:spacing w:before="0" w:after="427" w:line="200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Nie dotyczy danej inwestycji.</w:t>
      </w:r>
    </w:p>
    <w:p w:rsidR="00A417A9" w:rsidRPr="0085389E" w:rsidRDefault="004931A8">
      <w:pPr>
        <w:pStyle w:val="Nagwek10"/>
        <w:keepNext/>
        <w:keepLines/>
        <w:numPr>
          <w:ilvl w:val="0"/>
          <w:numId w:val="10"/>
        </w:numPr>
        <w:shd w:val="clear" w:color="auto" w:fill="auto"/>
        <w:tabs>
          <w:tab w:val="left" w:pos="404"/>
        </w:tabs>
        <w:spacing w:before="0" w:after="290" w:line="280" w:lineRule="exact"/>
        <w:rPr>
          <w:rFonts w:asciiTheme="minorHAnsi" w:hAnsiTheme="minorHAnsi" w:cstheme="minorHAnsi"/>
          <w:sz w:val="24"/>
          <w:szCs w:val="24"/>
        </w:rPr>
      </w:pPr>
      <w:bookmarkStart w:id="10" w:name="bookmark10"/>
      <w:r w:rsidRPr="0085389E">
        <w:rPr>
          <w:rStyle w:val="Nagwek11"/>
          <w:rFonts w:asciiTheme="minorHAnsi" w:hAnsiTheme="minorHAnsi" w:cstheme="minorHAnsi"/>
          <w:sz w:val="24"/>
          <w:szCs w:val="24"/>
        </w:rPr>
        <w:t>Opis wymagań zamawiającego w stosunku do przedmiotu zamówienia</w:t>
      </w:r>
      <w:bookmarkEnd w:id="10"/>
    </w:p>
    <w:p w:rsidR="00A417A9" w:rsidRPr="0085389E" w:rsidRDefault="004931A8">
      <w:pPr>
        <w:pStyle w:val="Teksttreci90"/>
        <w:numPr>
          <w:ilvl w:val="1"/>
          <w:numId w:val="10"/>
        </w:numPr>
        <w:shd w:val="clear" w:color="auto" w:fill="auto"/>
        <w:tabs>
          <w:tab w:val="left" w:pos="435"/>
        </w:tabs>
        <w:spacing w:before="0" w:after="245" w:line="240" w:lineRule="exact"/>
        <w:rPr>
          <w:rFonts w:asciiTheme="minorHAnsi" w:hAnsiTheme="minorHAnsi" w:cstheme="minorHAnsi"/>
        </w:rPr>
      </w:pPr>
      <w:r w:rsidRPr="0085389E">
        <w:rPr>
          <w:rStyle w:val="Teksttreci91"/>
          <w:rFonts w:asciiTheme="minorHAnsi" w:hAnsiTheme="minorHAnsi" w:cstheme="minorHAnsi"/>
        </w:rPr>
        <w:t>Wymagania szczegółowe odnośnie przygotowania terenu budowy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lastRenderedPageBreak/>
        <w:t>Ustalenia zawarte w niniejszym PFU dotyczą projektowania i wykonania robot związanych z przygotowaniem terenu pod budowę i obejmują roboty ziemne tymczasowe i stałe w tym m.in. dostawę i montaż urządzeń stanowiących wyposażenie placu zabaw. W zakresie prac projektowych, dot. niniejszego PFU, Wykonawca opracuje i przedłoży Zamawiającemu do zatwierdzenia projekt wykonawczy oraz specyfikacje techniczne wykonania i odbioru robot budowlanych.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Projekty te maja być opracowane staraniem i na koszt Wykonawcy, przez osoby posiadające odpowiednie uprawnienia zawodowe.</w:t>
      </w: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4931A8">
      <w:pPr>
        <w:pStyle w:val="Teksttreci20"/>
        <w:shd w:val="clear" w:color="auto" w:fill="auto"/>
        <w:spacing w:before="229" w:after="0" w:line="200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Przed przystąpieniem do robót ziemnych należy wykonać roboty przygotowawcze.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 zakończeniu robot zasadniczych, teren należy uporządkować i odtworzyć rozebrane uprzednio urządzenia i</w:t>
      </w:r>
      <w:r w:rsidR="00B62544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nawierzchnie drogowe oraz istniejące zagospodarowanie terenu.</w:t>
      </w:r>
    </w:p>
    <w:p w:rsidR="00A417A9" w:rsidRPr="0085389E" w:rsidRDefault="004931A8">
      <w:pPr>
        <w:pStyle w:val="Teksttreci20"/>
        <w:shd w:val="clear" w:color="auto" w:fill="auto"/>
        <w:spacing w:before="0" w:after="352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Roboty opisane w niniejszych Wymaganiach Zamawiającego (WZ), wymagają odbiorów ze strony Zamawiającego.</w:t>
      </w:r>
    </w:p>
    <w:p w:rsidR="00A417A9" w:rsidRPr="0085389E" w:rsidRDefault="004931A8">
      <w:pPr>
        <w:pStyle w:val="Nagwek31"/>
        <w:keepNext/>
        <w:keepLines/>
        <w:numPr>
          <w:ilvl w:val="1"/>
          <w:numId w:val="10"/>
        </w:numPr>
        <w:shd w:val="clear" w:color="auto" w:fill="auto"/>
        <w:tabs>
          <w:tab w:val="left" w:pos="499"/>
        </w:tabs>
        <w:spacing w:before="0" w:after="368" w:line="274" w:lineRule="exact"/>
        <w:ind w:firstLine="0"/>
        <w:jc w:val="both"/>
        <w:rPr>
          <w:rFonts w:asciiTheme="minorHAnsi" w:hAnsiTheme="minorHAnsi" w:cstheme="minorHAnsi"/>
        </w:rPr>
      </w:pPr>
      <w:bookmarkStart w:id="11" w:name="bookmark11"/>
      <w:r w:rsidRPr="0085389E">
        <w:rPr>
          <w:rStyle w:val="Nagwek32"/>
          <w:rFonts w:asciiTheme="minorHAnsi" w:hAnsiTheme="minorHAnsi" w:cstheme="minorHAnsi"/>
        </w:rPr>
        <w:t>Wymagania szczegółowe odnośnie architektury, konstrukcji, wykończenia i</w:t>
      </w:r>
      <w:r w:rsidR="000D365F">
        <w:rPr>
          <w:rStyle w:val="Nagwek32"/>
          <w:rFonts w:asciiTheme="minorHAnsi" w:hAnsiTheme="minorHAnsi" w:cstheme="minorHAnsi"/>
        </w:rPr>
        <w:t> </w:t>
      </w:r>
      <w:r w:rsidRPr="0085389E">
        <w:rPr>
          <w:rStyle w:val="Nagwek32"/>
          <w:rFonts w:asciiTheme="minorHAnsi" w:hAnsiTheme="minorHAnsi" w:cstheme="minorHAnsi"/>
        </w:rPr>
        <w:t>zagospodarowania terenu</w:t>
      </w:r>
      <w:bookmarkEnd w:id="11"/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Ustalenia, zawarte poniżej, dotyczą wymagań w stosunku do rozwiązań architektoniczno - konstrukcyjnych, które</w:t>
      </w:r>
      <w:r w:rsidR="005D23EC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determinują także rozwiązania wykończeniowe. Ustalenia dotyczą robót montażowych oraz</w:t>
      </w:r>
      <w:r w:rsidR="005D23EC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wykończeniowych w zakresie prac projektowych towarzyszących.</w:t>
      </w:r>
    </w:p>
    <w:p w:rsidR="00A417A9" w:rsidRPr="0085389E" w:rsidRDefault="004931A8">
      <w:pPr>
        <w:pStyle w:val="Teksttreci20"/>
        <w:shd w:val="clear" w:color="auto" w:fill="auto"/>
        <w:spacing w:before="0" w:after="379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Wykonawca opracuje i przedłoży Zamawiającemu do zatwierdzenia projekty wykonawcze oraz specyfikacje techniczne wykonania i odbioru robót budowlanych w zakresie niezbędnym do realizacji robót budowlanych.</w:t>
      </w:r>
    </w:p>
    <w:p w:rsidR="00A417A9" w:rsidRPr="0085389E" w:rsidRDefault="004931A8">
      <w:pPr>
        <w:pStyle w:val="Nagwek31"/>
        <w:keepNext/>
        <w:keepLines/>
        <w:shd w:val="clear" w:color="auto" w:fill="auto"/>
        <w:spacing w:before="0" w:after="260" w:line="240" w:lineRule="exact"/>
        <w:ind w:firstLine="0"/>
        <w:jc w:val="both"/>
        <w:rPr>
          <w:rFonts w:asciiTheme="minorHAnsi" w:hAnsiTheme="minorHAnsi" w:cstheme="minorHAnsi"/>
        </w:rPr>
      </w:pPr>
      <w:bookmarkStart w:id="12" w:name="bookmark12"/>
      <w:r w:rsidRPr="0085389E">
        <w:rPr>
          <w:rStyle w:val="Nagwek32"/>
          <w:rFonts w:asciiTheme="minorHAnsi" w:hAnsiTheme="minorHAnsi" w:cstheme="minorHAnsi"/>
        </w:rPr>
        <w:t>2.2.1 Plac zabaw</w:t>
      </w:r>
      <w:bookmarkEnd w:id="12"/>
    </w:p>
    <w:p w:rsidR="00A417A9" w:rsidRDefault="004931A8" w:rsidP="00AF6BD7">
      <w:pPr>
        <w:pStyle w:val="Teksttreci20"/>
        <w:shd w:val="clear" w:color="auto" w:fill="auto"/>
        <w:tabs>
          <w:tab w:val="left" w:pos="4594"/>
          <w:tab w:val="left" w:pos="8112"/>
        </w:tabs>
        <w:spacing w:before="0" w:after="0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Zgodnie z koncepcją zagospodarowania terenu przewidziano w ramach realizacji inwestycji budowę placu zabaw. Wyposażenie placu zabaw powinno </w:t>
      </w:r>
      <w:r w:rsidR="00AF6BD7">
        <w:rPr>
          <w:rFonts w:asciiTheme="minorHAnsi" w:hAnsiTheme="minorHAnsi" w:cstheme="minorHAnsi"/>
        </w:rPr>
        <w:t>spełniać minimalne wymagania Zamawiającego.</w:t>
      </w:r>
    </w:p>
    <w:p w:rsidR="00AF6BD7" w:rsidRPr="0085389E" w:rsidRDefault="00AF6BD7" w:rsidP="00AF6BD7">
      <w:pPr>
        <w:pStyle w:val="Teksttreci20"/>
        <w:shd w:val="clear" w:color="auto" w:fill="auto"/>
        <w:tabs>
          <w:tab w:val="left" w:pos="4594"/>
          <w:tab w:val="left" w:pos="8112"/>
        </w:tabs>
        <w:spacing w:before="0" w:after="0" w:line="245" w:lineRule="exact"/>
        <w:ind w:firstLine="0"/>
        <w:rPr>
          <w:rFonts w:asciiTheme="minorHAnsi" w:hAnsiTheme="minorHAnsi" w:cstheme="minorHAnsi"/>
        </w:rPr>
      </w:pPr>
    </w:p>
    <w:p w:rsidR="00A417A9" w:rsidRPr="0085389E" w:rsidRDefault="004931A8">
      <w:pPr>
        <w:pStyle w:val="Nagwek40"/>
        <w:keepNext/>
        <w:keepLines/>
        <w:shd w:val="clear" w:color="auto" w:fill="auto"/>
        <w:spacing w:before="0" w:after="165" w:line="200" w:lineRule="exact"/>
        <w:rPr>
          <w:rFonts w:asciiTheme="minorHAnsi" w:hAnsiTheme="minorHAnsi" w:cstheme="minorHAnsi"/>
        </w:rPr>
      </w:pPr>
      <w:bookmarkStart w:id="13" w:name="bookmark13"/>
      <w:r w:rsidRPr="0085389E">
        <w:rPr>
          <w:rStyle w:val="Nagwek41"/>
          <w:rFonts w:asciiTheme="minorHAnsi" w:hAnsiTheme="minorHAnsi" w:cstheme="minorHAnsi"/>
          <w:b/>
          <w:bCs/>
        </w:rPr>
        <w:t>Ogólne wymagania dla wykonania i montażu urządzeń zabawowych - sprzętu rekreacyjnego:</w:t>
      </w:r>
      <w:bookmarkEnd w:id="13"/>
    </w:p>
    <w:p w:rsidR="00A417A9" w:rsidRPr="0085389E" w:rsidRDefault="004931A8" w:rsidP="00FE00F2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30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powinien posiadać min. 36 miesięczny okres gwarancji,</w:t>
      </w:r>
    </w:p>
    <w:p w:rsidR="00A417A9" w:rsidRPr="0085389E" w:rsidRDefault="004931A8" w:rsidP="00FE00F2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30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powinien być wykonany z bezpiecznych i trwałych materiałów,</w:t>
      </w:r>
    </w:p>
    <w:p w:rsidR="00A417A9" w:rsidRPr="0085389E" w:rsidRDefault="004931A8" w:rsidP="00FE00F2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30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powinien być zgodny z Polskimi Normami oraz warunkami bezpieczeństwa określonymi w</w:t>
      </w:r>
      <w:r w:rsidR="00C204AC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szczególności w</w:t>
      </w:r>
      <w:r w:rsidR="006374FD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przepisach o ogólnym bezpieczeństwie produktów,</w:t>
      </w:r>
    </w:p>
    <w:p w:rsidR="00A417A9" w:rsidRPr="0085389E" w:rsidRDefault="004931A8" w:rsidP="00FE00F2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30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powinien być rozmieszczony na placu zabaw w sposób umożliwiający zachowania bezpiecznych stref pomiędzy urządzeniami, określonych w dokumentacji dotyczącej utworzenia placu zabaw,</w:t>
      </w:r>
    </w:p>
    <w:p w:rsidR="00A417A9" w:rsidRPr="0085389E" w:rsidRDefault="004931A8" w:rsidP="00FE00F2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30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wszystkie urządzenia przeznaczone do zamontowania na placu zabaw muszą być fabrycznie nowe i posiadać atesty i certyfikaty wydane przez jednostki certyfikujące, posiadające akredytacje polskiego Centrum Akredytacji, a w przypadkach niewymagalnych wykonawca jest zobowiązany do wystawienia deklaracji zgodności z Polskimi Normami:</w:t>
      </w:r>
    </w:p>
    <w:p w:rsidR="00A417A9" w:rsidRPr="0085389E" w:rsidRDefault="004931A8" w:rsidP="00D03EC4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708"/>
        <w:jc w:val="left"/>
        <w:rPr>
          <w:rFonts w:asciiTheme="minorHAnsi" w:hAnsiTheme="minorHAnsi" w:cstheme="minorHAnsi"/>
        </w:rPr>
      </w:pPr>
      <w:r w:rsidRPr="0085389E">
        <w:rPr>
          <w:rStyle w:val="Teksttreci2Pogrubienie"/>
          <w:rFonts w:asciiTheme="minorHAnsi" w:hAnsiTheme="minorHAnsi" w:cstheme="minorHAnsi"/>
        </w:rPr>
        <w:t xml:space="preserve">PN-EN 1176-1: 2009 </w:t>
      </w:r>
      <w:r w:rsidRPr="0085389E">
        <w:rPr>
          <w:rStyle w:val="Teksttreci23"/>
          <w:rFonts w:asciiTheme="minorHAnsi" w:hAnsiTheme="minorHAnsi" w:cstheme="minorHAnsi"/>
        </w:rPr>
        <w:t>Wyposażenie placów zabaw i nawierzchnie -- Część 1: Ogólne wymagania bezpieczeństwa i metody badań.</w:t>
      </w:r>
    </w:p>
    <w:p w:rsidR="00A417A9" w:rsidRPr="0085389E" w:rsidRDefault="004931A8" w:rsidP="00D03EC4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708"/>
        <w:jc w:val="left"/>
        <w:rPr>
          <w:rFonts w:asciiTheme="minorHAnsi" w:hAnsiTheme="minorHAnsi" w:cstheme="minorHAnsi"/>
        </w:rPr>
      </w:pPr>
      <w:r w:rsidRPr="0085389E">
        <w:rPr>
          <w:rStyle w:val="Teksttreci2Pogrubienie"/>
          <w:rFonts w:asciiTheme="minorHAnsi" w:hAnsiTheme="minorHAnsi" w:cstheme="minorHAnsi"/>
        </w:rPr>
        <w:t xml:space="preserve">PN-EN 1176-2: 2009 </w:t>
      </w:r>
      <w:r w:rsidRPr="0085389E">
        <w:rPr>
          <w:rStyle w:val="Teksttreci23"/>
          <w:rFonts w:asciiTheme="minorHAnsi" w:hAnsiTheme="minorHAnsi" w:cstheme="minorHAnsi"/>
        </w:rPr>
        <w:t>Wyposażenie placów zabaw i nawierzchnie -- Część 2: Dodatkowe wymagania bezpieczeństwa i metody badań huśtawek.</w:t>
      </w:r>
    </w:p>
    <w:p w:rsidR="00A417A9" w:rsidRPr="0085389E" w:rsidRDefault="004931A8" w:rsidP="00D03EC4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708"/>
        <w:jc w:val="left"/>
        <w:rPr>
          <w:rFonts w:asciiTheme="minorHAnsi" w:hAnsiTheme="minorHAnsi" w:cstheme="minorHAnsi"/>
        </w:rPr>
      </w:pPr>
      <w:r w:rsidRPr="0085389E">
        <w:rPr>
          <w:rStyle w:val="Teksttreci2Pogrubienie"/>
          <w:rFonts w:asciiTheme="minorHAnsi" w:hAnsiTheme="minorHAnsi" w:cstheme="minorHAnsi"/>
        </w:rPr>
        <w:t xml:space="preserve">PN-EN 1176-3: 2009 </w:t>
      </w:r>
      <w:r w:rsidRPr="0085389E">
        <w:rPr>
          <w:rStyle w:val="Teksttreci23"/>
          <w:rFonts w:asciiTheme="minorHAnsi" w:hAnsiTheme="minorHAnsi" w:cstheme="minorHAnsi"/>
        </w:rPr>
        <w:t>Wyposażenie placów zabaw i nawierzchnie -- Część 3: Dodatkowe wymagania bezpieczeństwa i metody badań zjeżdżalni.</w:t>
      </w:r>
    </w:p>
    <w:p w:rsidR="00A417A9" w:rsidRPr="0085389E" w:rsidRDefault="004931A8" w:rsidP="00D03EC4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708"/>
        <w:jc w:val="left"/>
        <w:rPr>
          <w:rFonts w:asciiTheme="minorHAnsi" w:hAnsiTheme="minorHAnsi" w:cstheme="minorHAnsi"/>
        </w:rPr>
      </w:pPr>
      <w:r w:rsidRPr="0085389E">
        <w:rPr>
          <w:rStyle w:val="Teksttreci2Pogrubienie0"/>
          <w:rFonts w:asciiTheme="minorHAnsi" w:hAnsiTheme="minorHAnsi" w:cstheme="minorHAnsi"/>
        </w:rPr>
        <w:t xml:space="preserve">PN-EN 1176-6: 2009 </w:t>
      </w:r>
      <w:r w:rsidRPr="0085389E">
        <w:rPr>
          <w:rStyle w:val="Teksttreci23"/>
          <w:rFonts w:asciiTheme="minorHAnsi" w:hAnsiTheme="minorHAnsi" w:cstheme="minorHAnsi"/>
        </w:rPr>
        <w:t>Wyposażenie placów zabaw i nawierzchnie -- Część 6: Dodatkowe wymagania bezpieczeństwa i metody badań urządzeń kołyszących.</w:t>
      </w:r>
    </w:p>
    <w:p w:rsidR="00A417A9" w:rsidRPr="0085389E" w:rsidRDefault="00A417A9" w:rsidP="00D03EC4">
      <w:pPr>
        <w:tabs>
          <w:tab w:val="left" w:pos="1134"/>
        </w:tabs>
        <w:ind w:left="1134" w:hanging="708"/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4931A8" w:rsidP="00D03EC4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708"/>
        <w:jc w:val="left"/>
        <w:rPr>
          <w:rFonts w:asciiTheme="minorHAnsi" w:hAnsiTheme="minorHAnsi" w:cstheme="minorHAnsi"/>
        </w:rPr>
      </w:pPr>
      <w:r w:rsidRPr="0085389E">
        <w:rPr>
          <w:rStyle w:val="Teksttreci2Pogrubienie"/>
          <w:rFonts w:asciiTheme="minorHAnsi" w:hAnsiTheme="minorHAnsi" w:cstheme="minorHAnsi"/>
        </w:rPr>
        <w:t xml:space="preserve">PN-EN 1176-7: 2009 </w:t>
      </w:r>
      <w:r w:rsidRPr="0085389E">
        <w:rPr>
          <w:rStyle w:val="Teksttreci23"/>
          <w:rFonts w:asciiTheme="minorHAnsi" w:hAnsiTheme="minorHAnsi" w:cstheme="minorHAnsi"/>
        </w:rPr>
        <w:t xml:space="preserve">Wyposażenie placów zabaw i nawierzchnie -- Część 7: Wytyczne instalowania, </w:t>
      </w:r>
      <w:r w:rsidRPr="0085389E">
        <w:rPr>
          <w:rFonts w:asciiTheme="minorHAnsi" w:hAnsiTheme="minorHAnsi" w:cstheme="minorHAnsi"/>
        </w:rPr>
        <w:t>sprawdzania, konserwacji i eksploatacji.</w:t>
      </w:r>
    </w:p>
    <w:p w:rsidR="00A417A9" w:rsidRPr="0085389E" w:rsidRDefault="004931A8" w:rsidP="00D03EC4">
      <w:pPr>
        <w:pStyle w:val="Teksttreci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708"/>
        <w:jc w:val="left"/>
        <w:rPr>
          <w:rFonts w:asciiTheme="minorHAnsi" w:hAnsiTheme="minorHAnsi" w:cstheme="minorHAnsi"/>
        </w:rPr>
      </w:pPr>
      <w:r w:rsidRPr="0085389E">
        <w:rPr>
          <w:rStyle w:val="Teksttreci2Pogrubienie0"/>
          <w:rFonts w:asciiTheme="minorHAnsi" w:hAnsiTheme="minorHAnsi" w:cstheme="minorHAnsi"/>
        </w:rPr>
        <w:t xml:space="preserve">PN-EN 1177: 2009 </w:t>
      </w:r>
      <w:r w:rsidRPr="0085389E">
        <w:rPr>
          <w:rFonts w:asciiTheme="minorHAnsi" w:hAnsiTheme="minorHAnsi" w:cstheme="minorHAnsi"/>
        </w:rPr>
        <w:t>Nawierzchnie placów zabaw amortyzujące upadki -</w:t>
      </w:r>
      <w:r w:rsidRPr="0085389E">
        <w:rPr>
          <w:rFonts w:asciiTheme="minorHAnsi" w:hAnsiTheme="minorHAnsi" w:cstheme="minorHAnsi"/>
        </w:rPr>
        <w:softHyphen/>
        <w:t>Wyznaczanie krytycznej wysokości upadku.</w:t>
      </w:r>
    </w:p>
    <w:p w:rsidR="00FE00F2" w:rsidRDefault="00FE00F2" w:rsidP="00D03EC4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Theme="minorHAnsi" w:hAnsiTheme="minorHAnsi" w:cstheme="minorHAnsi"/>
        </w:rPr>
      </w:pPr>
    </w:p>
    <w:p w:rsidR="00A417A9" w:rsidRPr="0085389E" w:rsidRDefault="00FE00F2" w:rsidP="00FE00F2">
      <w:pPr>
        <w:pStyle w:val="Teksttreci20"/>
        <w:shd w:val="clear" w:color="auto" w:fill="auto"/>
        <w:tabs>
          <w:tab w:val="left" w:pos="0"/>
        </w:tabs>
        <w:spacing w:before="0" w:after="384" w:line="230" w:lineRule="exact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4931A8" w:rsidRPr="0085389E">
        <w:rPr>
          <w:rFonts w:asciiTheme="minorHAnsi" w:hAnsiTheme="minorHAnsi" w:cstheme="minorHAnsi"/>
        </w:rPr>
        <w:t>a placu zabaw powinna znajdować się tablica informacyjna zawierająca regulamin określający zasady i warunki korzystania z placu zabaw oraz wskazujący, na wypadek zaistnienia sytuacji zagrażającej bezpieczeństwu osób korzystających ze placu zabaw, numery telefonów alarmowych.</w:t>
      </w:r>
    </w:p>
    <w:p w:rsidR="00A417A9" w:rsidRPr="0085389E" w:rsidRDefault="004931A8">
      <w:pPr>
        <w:pStyle w:val="Nagwek40"/>
        <w:keepNext/>
        <w:keepLines/>
        <w:shd w:val="clear" w:color="auto" w:fill="auto"/>
        <w:spacing w:before="0" w:after="153" w:line="200" w:lineRule="exact"/>
        <w:rPr>
          <w:rFonts w:asciiTheme="minorHAnsi" w:hAnsiTheme="minorHAnsi" w:cstheme="minorHAnsi"/>
        </w:rPr>
      </w:pPr>
      <w:bookmarkStart w:id="14" w:name="bookmark14"/>
      <w:r w:rsidRPr="0085389E">
        <w:rPr>
          <w:rStyle w:val="Nagwek41"/>
          <w:rFonts w:asciiTheme="minorHAnsi" w:hAnsiTheme="minorHAnsi" w:cstheme="minorHAnsi"/>
          <w:b/>
          <w:bCs/>
        </w:rPr>
        <w:t>Wymagania dla nawierzchni placu zabaw:</w:t>
      </w:r>
      <w:bookmarkEnd w:id="14"/>
    </w:p>
    <w:p w:rsidR="00A417A9" w:rsidRPr="0085389E" w:rsidRDefault="004931A8">
      <w:pPr>
        <w:pStyle w:val="Teksttreci20"/>
        <w:shd w:val="clear" w:color="auto" w:fill="auto"/>
        <w:spacing w:before="0" w:after="345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Na całej powierzchni placu zabaw nie dopuszcza się wystających elementów betonowych, kamiennych i innych, stanowiących zagrożenie dla użytkowników, w tym krawężników i obrzeży betonowych. Obrzeża betonowe dopuszcza się tylko jako element oddzielający teren zielony placu zabaw od pozostałego terenu działki. Obrzeża betonowe stosować jako „zatopione” - zrównane z sąsiadującymi terenami zielonymi.</w:t>
      </w:r>
    </w:p>
    <w:p w:rsidR="00A417A9" w:rsidRPr="0085389E" w:rsidRDefault="004931A8">
      <w:pPr>
        <w:pStyle w:val="Nagwek40"/>
        <w:keepNext/>
        <w:keepLines/>
        <w:shd w:val="clear" w:color="auto" w:fill="auto"/>
        <w:spacing w:before="0" w:after="0" w:line="264" w:lineRule="exact"/>
        <w:rPr>
          <w:rFonts w:asciiTheme="minorHAnsi" w:hAnsiTheme="minorHAnsi" w:cstheme="minorHAnsi"/>
        </w:rPr>
      </w:pPr>
      <w:bookmarkStart w:id="15" w:name="bookmark15"/>
      <w:r w:rsidRPr="0085389E">
        <w:rPr>
          <w:rFonts w:asciiTheme="minorHAnsi" w:hAnsiTheme="minorHAnsi" w:cstheme="minorHAnsi"/>
        </w:rPr>
        <w:t>Nawierzchnia bezpieczna</w:t>
      </w:r>
      <w:bookmarkEnd w:id="15"/>
    </w:p>
    <w:p w:rsidR="00491DB8" w:rsidRDefault="008D5ECA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  <w:color w:val="FF0000"/>
        </w:rPr>
      </w:pPr>
      <w:r w:rsidRPr="00FB7FF4">
        <w:rPr>
          <w:rFonts w:asciiTheme="minorHAnsi" w:hAnsiTheme="minorHAnsi" w:cstheme="minorHAnsi"/>
          <w:color w:val="FF0000"/>
        </w:rPr>
        <w:t>Zamawiający wymaga</w:t>
      </w:r>
      <w:r w:rsidR="004931A8" w:rsidRPr="00FB7FF4">
        <w:rPr>
          <w:rFonts w:asciiTheme="minorHAnsi" w:hAnsiTheme="minorHAnsi" w:cstheme="minorHAnsi"/>
          <w:color w:val="FF0000"/>
        </w:rPr>
        <w:t xml:space="preserve"> nawierzchni przepuszczal</w:t>
      </w:r>
      <w:r w:rsidR="00621C69" w:rsidRPr="00FB7FF4">
        <w:rPr>
          <w:rFonts w:asciiTheme="minorHAnsi" w:hAnsiTheme="minorHAnsi" w:cstheme="minorHAnsi"/>
          <w:color w:val="FF0000"/>
        </w:rPr>
        <w:t>n</w:t>
      </w:r>
      <w:r w:rsidRPr="00FB7FF4">
        <w:rPr>
          <w:rFonts w:asciiTheme="minorHAnsi" w:hAnsiTheme="minorHAnsi" w:cstheme="minorHAnsi"/>
          <w:color w:val="FF0000"/>
        </w:rPr>
        <w:t>ej</w:t>
      </w:r>
      <w:r w:rsidR="004931A8" w:rsidRPr="00FB7FF4">
        <w:rPr>
          <w:rFonts w:asciiTheme="minorHAnsi" w:hAnsiTheme="minorHAnsi" w:cstheme="minorHAnsi"/>
          <w:color w:val="FF0000"/>
        </w:rPr>
        <w:t>, bezpieczn</w:t>
      </w:r>
      <w:r w:rsidRPr="00FB7FF4">
        <w:rPr>
          <w:rFonts w:asciiTheme="minorHAnsi" w:hAnsiTheme="minorHAnsi" w:cstheme="minorHAnsi"/>
          <w:color w:val="FF0000"/>
        </w:rPr>
        <w:t>ej</w:t>
      </w:r>
      <w:r w:rsidR="004931A8" w:rsidRPr="00FB7FF4">
        <w:rPr>
          <w:rFonts w:asciiTheme="minorHAnsi" w:hAnsiTheme="minorHAnsi" w:cstheme="minorHAnsi"/>
          <w:color w:val="FF0000"/>
        </w:rPr>
        <w:t xml:space="preserve"> </w:t>
      </w:r>
      <w:r w:rsidR="00FB7FF4">
        <w:rPr>
          <w:rFonts w:asciiTheme="minorHAnsi" w:hAnsiTheme="minorHAnsi" w:cstheme="minorHAnsi"/>
          <w:color w:val="FF0000"/>
        </w:rPr>
        <w:t xml:space="preserve">żwirowej na całej powierzchni placu zabaw </w:t>
      </w:r>
      <w:r w:rsidR="00491DB8">
        <w:rPr>
          <w:rFonts w:asciiTheme="minorHAnsi" w:hAnsiTheme="minorHAnsi" w:cstheme="minorHAnsi"/>
          <w:color w:val="FF0000"/>
        </w:rPr>
        <w:t>(żwirek frakcji 4-8mm) z wyjątkiem miejsc pod huśtawkami gdzie wymaga zastosowania mat gumowych „plaster miodu”. Ogółem powierzchnia: 500-</w:t>
      </w:r>
      <w:r w:rsidR="00491DB8">
        <w:rPr>
          <w:rFonts w:asciiTheme="minorHAnsi" w:hAnsiTheme="minorHAnsi" w:cstheme="minorHAnsi"/>
          <w:color w:val="FF0000"/>
        </w:rPr>
        <w:lastRenderedPageBreak/>
        <w:t xml:space="preserve">550m2. 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Nawierzchnie należy układać na podbudowie z kruszywa naturalnego, stabilizowanego mechanicznie. W celu ułatwienia spływu wód opadowych należy zastosować na nawierzchni spadek ~1,0 %.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 przypadku występowania pod projektowana nawierzchnia gruntów gliniastych należy dodatkowo zastosować warstwę odsączając</w:t>
      </w:r>
      <w:r w:rsidR="00491DB8">
        <w:rPr>
          <w:rFonts w:asciiTheme="minorHAnsi" w:hAnsiTheme="minorHAnsi" w:cstheme="minorHAnsi"/>
        </w:rPr>
        <w:t>ą</w:t>
      </w:r>
      <w:r w:rsidRPr="0085389E">
        <w:rPr>
          <w:rFonts w:asciiTheme="minorHAnsi" w:hAnsiTheme="minorHAnsi" w:cstheme="minorHAnsi"/>
        </w:rPr>
        <w:t>. Nawierzchnia odpowiadająca wymaganiom norm:</w:t>
      </w:r>
    </w:p>
    <w:p w:rsidR="003561ED" w:rsidRDefault="004931A8" w:rsidP="00D03EC4">
      <w:pPr>
        <w:pStyle w:val="Teksttreci20"/>
        <w:shd w:val="clear" w:color="auto" w:fill="auto"/>
        <w:spacing w:before="0" w:after="0" w:line="264" w:lineRule="exact"/>
        <w:ind w:right="-53" w:firstLine="0"/>
        <w:jc w:val="lef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PN-EN 1176:2009 Wyposażenie placów zabaw i nawierzchnie </w:t>
      </w:r>
    </w:p>
    <w:p w:rsidR="00A417A9" w:rsidRPr="0085389E" w:rsidRDefault="004931A8" w:rsidP="00D03EC4">
      <w:pPr>
        <w:pStyle w:val="Teksttreci20"/>
        <w:shd w:val="clear" w:color="auto" w:fill="auto"/>
        <w:spacing w:before="0" w:after="0" w:line="264" w:lineRule="exact"/>
        <w:ind w:right="-53" w:firstLine="0"/>
        <w:jc w:val="lef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PN-EN</w:t>
      </w:r>
      <w:r w:rsidR="00D03EC4">
        <w:rPr>
          <w:rFonts w:asciiTheme="minorHAnsi" w:hAnsiTheme="minorHAnsi" w:cstheme="minorHAnsi"/>
        </w:rPr>
        <w:t xml:space="preserve"> </w:t>
      </w:r>
      <w:r w:rsidRPr="0085389E">
        <w:rPr>
          <w:rFonts w:asciiTheme="minorHAnsi" w:hAnsiTheme="minorHAnsi" w:cstheme="minorHAnsi"/>
        </w:rPr>
        <w:t xml:space="preserve">1177:2009 </w:t>
      </w:r>
      <w:r w:rsidR="00491DB8">
        <w:rPr>
          <w:rFonts w:asciiTheme="minorHAnsi" w:hAnsiTheme="minorHAnsi" w:cstheme="minorHAnsi"/>
        </w:rPr>
        <w:t>N</w:t>
      </w:r>
      <w:r w:rsidRPr="0085389E">
        <w:rPr>
          <w:rFonts w:asciiTheme="minorHAnsi" w:hAnsiTheme="minorHAnsi" w:cstheme="minorHAnsi"/>
        </w:rPr>
        <w:t>awierzchnie placów zabaw amortyzujące upadki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Grubość i obszar nawierzchni dostosowane do zastosowanych urządzeń (maksymalna wysokość upadku; strefy bezpieczeństwa)</w:t>
      </w:r>
    </w:p>
    <w:p w:rsidR="00A417A9" w:rsidRPr="0085389E" w:rsidRDefault="004931A8">
      <w:pPr>
        <w:pStyle w:val="Teksttreci20"/>
        <w:shd w:val="clear" w:color="auto" w:fill="auto"/>
        <w:spacing w:before="0" w:after="255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Nawierzchnia winna być realizowana w oparciu o systemy, które posiadają dopuszczenie do stosowania, zgodnie z ustawa o wyrobach budowlanych, technologia zgodna z aprobatą techniczn</w:t>
      </w:r>
      <w:r w:rsidR="003561ED">
        <w:rPr>
          <w:rFonts w:asciiTheme="minorHAnsi" w:hAnsiTheme="minorHAnsi" w:cstheme="minorHAnsi"/>
        </w:rPr>
        <w:t>ą</w:t>
      </w:r>
      <w:r w:rsidRPr="0085389E">
        <w:rPr>
          <w:rFonts w:asciiTheme="minorHAnsi" w:hAnsiTheme="minorHAnsi" w:cstheme="minorHAnsi"/>
        </w:rPr>
        <w:t xml:space="preserve"> dla przyjętego systemu.</w:t>
      </w: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3707B5" w:rsidRDefault="003707B5">
      <w:pPr>
        <w:pStyle w:val="Teksttreci20"/>
        <w:shd w:val="clear" w:color="auto" w:fill="auto"/>
        <w:spacing w:before="0" w:after="460" w:line="250" w:lineRule="exact"/>
        <w:ind w:firstLine="0"/>
        <w:rPr>
          <w:rFonts w:asciiTheme="minorHAnsi" w:hAnsiTheme="minorHAnsi" w:cstheme="minorHAnsi"/>
        </w:rPr>
      </w:pPr>
    </w:p>
    <w:p w:rsidR="00A417A9" w:rsidRPr="008A4F68" w:rsidRDefault="003707B5" w:rsidP="002550B9">
      <w:pPr>
        <w:pStyle w:val="Teksttreci20"/>
        <w:keepNext/>
        <w:keepLines/>
        <w:shd w:val="clear" w:color="auto" w:fill="auto"/>
        <w:spacing w:before="0" w:after="116" w:line="240" w:lineRule="auto"/>
        <w:ind w:firstLine="0"/>
        <w:outlineLvl w:val="3"/>
        <w:rPr>
          <w:rFonts w:asciiTheme="minorHAnsi" w:hAnsiTheme="minorHAnsi" w:cstheme="minorHAnsi"/>
          <w:color w:val="FF0000"/>
        </w:rPr>
      </w:pPr>
      <w:r w:rsidRPr="008A4F68">
        <w:rPr>
          <w:rFonts w:asciiTheme="minorHAnsi" w:hAnsiTheme="minorHAnsi" w:cstheme="minorHAnsi"/>
          <w:color w:val="FF0000"/>
        </w:rPr>
        <w:t>S</w:t>
      </w:r>
      <w:r w:rsidR="004931A8" w:rsidRPr="008A4F68">
        <w:rPr>
          <w:rFonts w:asciiTheme="minorHAnsi" w:hAnsiTheme="minorHAnsi" w:cstheme="minorHAnsi"/>
          <w:color w:val="FF0000"/>
        </w:rPr>
        <w:t xml:space="preserve">zczegółowe wymagania materiałowo-konstrukcyjne dla poszczególnych </w:t>
      </w:r>
      <w:r w:rsidRPr="008A4F68">
        <w:rPr>
          <w:rFonts w:asciiTheme="minorHAnsi" w:hAnsiTheme="minorHAnsi" w:cstheme="minorHAnsi"/>
          <w:color w:val="FF0000"/>
        </w:rPr>
        <w:t xml:space="preserve">nowych </w:t>
      </w:r>
      <w:r w:rsidR="004931A8" w:rsidRPr="008A4F68">
        <w:rPr>
          <w:rFonts w:asciiTheme="minorHAnsi" w:hAnsiTheme="minorHAnsi" w:cstheme="minorHAnsi"/>
          <w:color w:val="FF0000"/>
        </w:rPr>
        <w:t>urządzeń zabawowych przewidzianych do</w:t>
      </w:r>
      <w:r w:rsidRPr="008A4F68">
        <w:rPr>
          <w:rFonts w:asciiTheme="minorHAnsi" w:hAnsiTheme="minorHAnsi" w:cstheme="minorHAnsi"/>
          <w:color w:val="FF0000"/>
        </w:rPr>
        <w:t> </w:t>
      </w:r>
      <w:r w:rsidR="004931A8" w:rsidRPr="008A4F68">
        <w:rPr>
          <w:rFonts w:asciiTheme="minorHAnsi" w:hAnsiTheme="minorHAnsi" w:cstheme="minorHAnsi"/>
          <w:color w:val="FF0000"/>
        </w:rPr>
        <w:t>montażu w</w:t>
      </w:r>
      <w:r w:rsidRPr="008A4F68">
        <w:rPr>
          <w:rFonts w:asciiTheme="minorHAnsi" w:hAnsiTheme="minorHAnsi" w:cstheme="minorHAnsi"/>
          <w:color w:val="FF0000"/>
        </w:rPr>
        <w:t> </w:t>
      </w:r>
      <w:r w:rsidR="004931A8" w:rsidRPr="008A4F68">
        <w:rPr>
          <w:rFonts w:asciiTheme="minorHAnsi" w:hAnsiTheme="minorHAnsi" w:cstheme="minorHAnsi"/>
          <w:color w:val="FF0000"/>
        </w:rPr>
        <w:t>ramach przedsięwzięcia</w:t>
      </w:r>
      <w:r w:rsidRPr="008A4F68">
        <w:rPr>
          <w:rFonts w:asciiTheme="minorHAnsi" w:hAnsiTheme="minorHAnsi" w:cstheme="minorHAnsi"/>
          <w:color w:val="FF0000"/>
        </w:rPr>
        <w:t xml:space="preserve"> przedstawiono w załącznik</w:t>
      </w:r>
      <w:r w:rsidR="008A4F68" w:rsidRPr="008A4F68">
        <w:rPr>
          <w:rFonts w:asciiTheme="minorHAnsi" w:hAnsiTheme="minorHAnsi" w:cstheme="minorHAnsi"/>
          <w:color w:val="FF0000"/>
        </w:rPr>
        <w:t>ach</w:t>
      </w:r>
      <w:r w:rsidRPr="008A4F68">
        <w:rPr>
          <w:rFonts w:asciiTheme="minorHAnsi" w:hAnsiTheme="minorHAnsi" w:cstheme="minorHAnsi"/>
          <w:color w:val="FF0000"/>
        </w:rPr>
        <w:t xml:space="preserve"> do PFU</w:t>
      </w:r>
      <w:r w:rsidR="008A4F68" w:rsidRPr="008A4F68">
        <w:rPr>
          <w:rFonts w:asciiTheme="minorHAnsi" w:hAnsiTheme="minorHAnsi" w:cstheme="minorHAnsi"/>
          <w:color w:val="FF0000"/>
        </w:rPr>
        <w:t xml:space="preserve"> (opis i karty produktów)</w:t>
      </w:r>
      <w:r w:rsidR="004931A8" w:rsidRPr="008A4F68">
        <w:rPr>
          <w:rFonts w:asciiTheme="minorHAnsi" w:hAnsiTheme="minorHAnsi" w:cstheme="minorHAnsi"/>
          <w:color w:val="FF0000"/>
        </w:rPr>
        <w:t>.</w:t>
      </w:r>
    </w:p>
    <w:p w:rsidR="00A417A9" w:rsidRPr="0085389E" w:rsidRDefault="004931A8" w:rsidP="002550B9">
      <w:pPr>
        <w:pStyle w:val="Nagwek40"/>
        <w:keepNext/>
        <w:keepLines/>
        <w:shd w:val="clear" w:color="auto" w:fill="auto"/>
        <w:spacing w:before="0" w:after="116" w:line="240" w:lineRule="auto"/>
        <w:rPr>
          <w:rFonts w:asciiTheme="minorHAnsi" w:hAnsiTheme="minorHAnsi" w:cstheme="minorHAnsi"/>
        </w:rPr>
      </w:pPr>
      <w:bookmarkStart w:id="16" w:name="bookmark20"/>
      <w:r w:rsidRPr="0085389E">
        <w:rPr>
          <w:rFonts w:asciiTheme="minorHAnsi" w:hAnsiTheme="minorHAnsi" w:cstheme="minorHAnsi"/>
        </w:rPr>
        <w:t>Wszystkie urządzenia zaplanowane do montażu muszą być rozlokowane z uwzględnieniem wzajemnych stref bezpieczeństwa.</w:t>
      </w:r>
      <w:bookmarkEnd w:id="16"/>
    </w:p>
    <w:p w:rsidR="00A417A9" w:rsidRPr="0085389E" w:rsidRDefault="004931A8">
      <w:pPr>
        <w:pStyle w:val="Nagwek40"/>
        <w:keepNext/>
        <w:keepLines/>
        <w:shd w:val="clear" w:color="auto" w:fill="auto"/>
        <w:spacing w:before="0" w:after="124" w:line="250" w:lineRule="exact"/>
        <w:rPr>
          <w:rFonts w:asciiTheme="minorHAnsi" w:hAnsiTheme="minorHAnsi" w:cstheme="minorHAnsi"/>
        </w:rPr>
      </w:pPr>
      <w:bookmarkStart w:id="17" w:name="bookmark21"/>
      <w:r w:rsidRPr="0085389E">
        <w:rPr>
          <w:rFonts w:asciiTheme="minorHAnsi" w:hAnsiTheme="minorHAnsi" w:cstheme="minorHAnsi"/>
        </w:rPr>
        <w:t>Treść zamontowan</w:t>
      </w:r>
      <w:r w:rsidR="002C0FC4">
        <w:rPr>
          <w:rFonts w:asciiTheme="minorHAnsi" w:hAnsiTheme="minorHAnsi" w:cstheme="minorHAnsi"/>
        </w:rPr>
        <w:t>ej</w:t>
      </w:r>
      <w:r w:rsidRPr="0085389E">
        <w:rPr>
          <w:rFonts w:asciiTheme="minorHAnsi" w:hAnsiTheme="minorHAnsi" w:cstheme="minorHAnsi"/>
        </w:rPr>
        <w:t xml:space="preserve"> tablic</w:t>
      </w:r>
      <w:r w:rsidR="002C0FC4">
        <w:rPr>
          <w:rFonts w:asciiTheme="minorHAnsi" w:hAnsiTheme="minorHAnsi" w:cstheme="minorHAnsi"/>
        </w:rPr>
        <w:t>y</w:t>
      </w:r>
      <w:r w:rsidRPr="0085389E">
        <w:rPr>
          <w:rFonts w:asciiTheme="minorHAnsi" w:hAnsiTheme="minorHAnsi" w:cstheme="minorHAnsi"/>
        </w:rPr>
        <w:t xml:space="preserve"> informacyjn</w:t>
      </w:r>
      <w:r w:rsidR="002C0FC4">
        <w:rPr>
          <w:rFonts w:asciiTheme="minorHAnsi" w:hAnsiTheme="minorHAnsi" w:cstheme="minorHAnsi"/>
        </w:rPr>
        <w:t>ej</w:t>
      </w:r>
      <w:r w:rsidRPr="0085389E">
        <w:rPr>
          <w:rFonts w:asciiTheme="minorHAnsi" w:hAnsiTheme="minorHAnsi" w:cstheme="minorHAnsi"/>
        </w:rPr>
        <w:t xml:space="preserve"> powinna być zbieżna z wystrojem placu i zgodna z tematyką przedsięwzięcia.</w:t>
      </w:r>
      <w:bookmarkEnd w:id="17"/>
    </w:p>
    <w:p w:rsidR="00A417A9" w:rsidRPr="0085389E" w:rsidRDefault="004931A8">
      <w:pPr>
        <w:pStyle w:val="Teksttreci20"/>
        <w:shd w:val="clear" w:color="auto" w:fill="auto"/>
        <w:spacing w:before="0" w:after="424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Na obszarach stref bezpieczeństwa zestawów i urządzeń zabawowych wykonana będzie nawierzchnia zapewniająca bezpieczeństwo i amortyzująca upadki.</w:t>
      </w:r>
    </w:p>
    <w:p w:rsidR="00A417A9" w:rsidRPr="0085389E" w:rsidRDefault="004931A8">
      <w:pPr>
        <w:pStyle w:val="Nagwek31"/>
        <w:keepNext/>
        <w:keepLines/>
        <w:numPr>
          <w:ilvl w:val="0"/>
          <w:numId w:val="13"/>
        </w:numPr>
        <w:shd w:val="clear" w:color="auto" w:fill="auto"/>
        <w:tabs>
          <w:tab w:val="left" w:pos="658"/>
        </w:tabs>
        <w:spacing w:before="0" w:after="241" w:line="240" w:lineRule="exact"/>
        <w:ind w:firstLine="0"/>
        <w:jc w:val="both"/>
        <w:rPr>
          <w:rFonts w:asciiTheme="minorHAnsi" w:hAnsiTheme="minorHAnsi" w:cstheme="minorHAnsi"/>
        </w:rPr>
      </w:pPr>
      <w:bookmarkStart w:id="18" w:name="bookmark22"/>
      <w:r w:rsidRPr="0085389E">
        <w:rPr>
          <w:rStyle w:val="Nagwek32"/>
          <w:rFonts w:asciiTheme="minorHAnsi" w:hAnsiTheme="minorHAnsi" w:cstheme="minorHAnsi"/>
        </w:rPr>
        <w:t>Tereny zielone</w:t>
      </w:r>
      <w:bookmarkEnd w:id="18"/>
    </w:p>
    <w:p w:rsidR="00A417A9" w:rsidRPr="0085389E" w:rsidRDefault="004931A8">
      <w:pPr>
        <w:pStyle w:val="Teksttreci20"/>
        <w:shd w:val="clear" w:color="auto" w:fill="auto"/>
        <w:spacing w:before="0" w:after="0" w:line="200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 wykonaniu prac przywrócić tereny zielone do stanu pierwotnego.</w:t>
      </w: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4931A8">
      <w:pPr>
        <w:pStyle w:val="Nagwek31"/>
        <w:keepNext/>
        <w:keepLines/>
        <w:shd w:val="clear" w:color="auto" w:fill="auto"/>
        <w:spacing w:before="226" w:after="126" w:line="240" w:lineRule="exact"/>
        <w:ind w:firstLine="0"/>
        <w:jc w:val="both"/>
        <w:rPr>
          <w:rFonts w:asciiTheme="minorHAnsi" w:hAnsiTheme="minorHAnsi" w:cstheme="minorHAnsi"/>
        </w:rPr>
      </w:pPr>
      <w:bookmarkStart w:id="19" w:name="bookmark23"/>
      <w:r w:rsidRPr="0085389E">
        <w:rPr>
          <w:rStyle w:val="Nagwek32"/>
          <w:rFonts w:asciiTheme="minorHAnsi" w:hAnsiTheme="minorHAnsi" w:cstheme="minorHAnsi"/>
        </w:rPr>
        <w:t>2.3 Wymagania szczegółowe odnośnie dokumentacji projektowej</w:t>
      </w:r>
      <w:bookmarkEnd w:id="19"/>
    </w:p>
    <w:p w:rsidR="00A417A9" w:rsidRPr="0085389E" w:rsidRDefault="004931A8">
      <w:pPr>
        <w:pStyle w:val="Teksttreci20"/>
        <w:shd w:val="clear" w:color="auto" w:fill="auto"/>
        <w:spacing w:before="0" w:after="0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Zakres prac projektowych do opracowania przez Wykonawcę, obejmuje w szczególności:</w:t>
      </w:r>
    </w:p>
    <w:p w:rsidR="00A417A9" w:rsidRPr="0085389E" w:rsidRDefault="004931A8" w:rsidP="00BA43D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Opracowanie koncepcji programowo-przestrzennej podlegającej uzgodnieniu przez Zamawiającego,</w:t>
      </w:r>
    </w:p>
    <w:p w:rsidR="00A417A9" w:rsidRPr="0085389E" w:rsidRDefault="004931A8" w:rsidP="00BA43D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Opracowanie projekt</w:t>
      </w:r>
      <w:r w:rsidR="000B0499">
        <w:rPr>
          <w:rFonts w:asciiTheme="minorHAnsi" w:hAnsiTheme="minorHAnsi" w:cstheme="minorHAnsi"/>
        </w:rPr>
        <w:t>u</w:t>
      </w:r>
      <w:r w:rsidRPr="0085389E">
        <w:rPr>
          <w:rFonts w:asciiTheme="minorHAnsi" w:hAnsiTheme="minorHAnsi" w:cstheme="minorHAnsi"/>
        </w:rPr>
        <w:t xml:space="preserve"> </w:t>
      </w:r>
      <w:r w:rsidR="000B0499">
        <w:rPr>
          <w:rFonts w:asciiTheme="minorHAnsi" w:hAnsiTheme="minorHAnsi" w:cstheme="minorHAnsi"/>
        </w:rPr>
        <w:t>budowlano-wykonawczego</w:t>
      </w:r>
      <w:r w:rsidRPr="0085389E">
        <w:rPr>
          <w:rFonts w:asciiTheme="minorHAnsi" w:hAnsiTheme="minorHAnsi" w:cstheme="minorHAnsi"/>
        </w:rPr>
        <w:t xml:space="preserve"> i specyfikacji technicznych wykonania i odbioru robót budowlanych, spełniające wymagania polskich przepisów w zakresie warunków sanitarnych, ochrony środowiska i ochrony pożarowej,</w:t>
      </w:r>
    </w:p>
    <w:p w:rsidR="00A417A9" w:rsidRPr="0085389E" w:rsidRDefault="004931A8" w:rsidP="00BA43D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Opracowanie planów bezpieczeństwa i ochrony zdrowia dla prowadzenia robót jeżeli takie będą wymagane,</w:t>
      </w:r>
    </w:p>
    <w:p w:rsidR="00A417A9" w:rsidRPr="0085389E" w:rsidRDefault="004931A8" w:rsidP="00BA43D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Opracowanie instrukcji obsługi, eksploatacji i konserwacji poszczególnych obiektów i urządzeń zlokalizowanych na terenie inwestycji,</w:t>
      </w:r>
    </w:p>
    <w:p w:rsidR="00A417A9" w:rsidRPr="0085389E" w:rsidRDefault="004931A8">
      <w:pPr>
        <w:pStyle w:val="Teksttreci20"/>
        <w:shd w:val="clear" w:color="auto" w:fill="auto"/>
        <w:spacing w:before="0" w:after="0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Projekt wykonawczy ma, zawierać:</w:t>
      </w:r>
    </w:p>
    <w:p w:rsidR="00A417A9" w:rsidRPr="0085389E" w:rsidRDefault="004931A8" w:rsidP="00FE3F14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4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Projekt zagospodarowania terenu, sporządzony na mapie sytuacyjno- wysokościowej, obejmujący: określenie granic zabudowy, usytuowanie i obrys istniejących i projektowanych obiektów, sieci uzbrojenia, układ komunikacyjny i układ zieleni, ze wskazaniem charakterystycznych elementów, wymiarów i odległości,</w:t>
      </w:r>
    </w:p>
    <w:p w:rsidR="00A417A9" w:rsidRPr="0085389E" w:rsidRDefault="004931A8" w:rsidP="00FE3F14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78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Proponowane rozwiązania techniczne i materiałowe,</w:t>
      </w:r>
    </w:p>
    <w:p w:rsidR="00A417A9" w:rsidRPr="0085389E" w:rsidRDefault="004931A8" w:rsidP="00FE3F14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248" w:line="278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Inne dokumenty, opracowania jakie okażą się niezbędne w wyniku przyjętych przez Wykonawcę rozwiązań projektowych.</w:t>
      </w:r>
    </w:p>
    <w:p w:rsidR="00A417A9" w:rsidRPr="0085389E" w:rsidRDefault="004931A8">
      <w:pPr>
        <w:pStyle w:val="Teksttreci20"/>
        <w:shd w:val="clear" w:color="auto" w:fill="auto"/>
        <w:spacing w:before="0" w:after="0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 xml:space="preserve">Projekt </w:t>
      </w:r>
      <w:r w:rsidR="000B0499">
        <w:rPr>
          <w:rFonts w:asciiTheme="minorHAnsi" w:hAnsiTheme="minorHAnsi" w:cstheme="minorHAnsi"/>
        </w:rPr>
        <w:t>budowlano-</w:t>
      </w:r>
      <w:r w:rsidRPr="0085389E">
        <w:rPr>
          <w:rFonts w:asciiTheme="minorHAnsi" w:hAnsiTheme="minorHAnsi" w:cstheme="minorHAnsi"/>
        </w:rPr>
        <w:t>wykonawczy i specyfikacje techniczne wykonania i odbioru robót budowlanych należy opracować w języku polskim, stosując zasady wymiarowania oraz oznaczenia graficzne i literowe, określone w obowiązujących normach. Projekty należy wykonać w min. 2-ch egzemplarzach w edycji papierowej (w czystej technice graficznej, oprawiony w okładkę formatu A4, w sposób uniemożliwiający zdekompletowanie projektu) oraz w min. 1 egz. edycji cyfrowej (zapisane na nośniku). Pliki rysunkowe należy zapisać obowiązkowo w formacie PDF oraz w formacie DWG lub DXF, natomiast tekstowe w formacie DOC/DOCX i PDF. Arkusze kalkulacyjne - format XLS/XLSX (arkusze kalkulacyjne muszą posiadać; aktywne formuły). Podstawę, do wykorzystania projektów do celów budowlanych, będą stanowić jedynie wydruki tekstów i rysunków, w formacie papierowym. Wykonawca opracuje i dostarczy Zamawiającemu - Instrukcje eksploatacji obiektów, która ma zawierać: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charakterystykę podstawowa obiektów budowlanych,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instrukcje stanowiskowe BHP,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69" w:lineRule="exact"/>
        <w:ind w:left="840" w:hanging="360"/>
        <w:jc w:val="lef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wykaz dostarczonego sprzętu i urządzeń wraz z nazwa producenta, właściwym modelem i numerem każdej maszyny, sprzętu lub urządzenia oraz numerem katalogowym,</w:t>
      </w:r>
    </w:p>
    <w:p w:rsidR="00A417A9" w:rsidRPr="0085389E" w:rsidRDefault="004931A8">
      <w:pPr>
        <w:pStyle w:val="Teksttreci20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69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harmonogram okresowej konserwacji, każdej dostarczonej maszyny, sprzętu i urządzenia, plan ewakuacyjny i plan ochrony ppoż.,</w:t>
      </w:r>
    </w:p>
    <w:p w:rsidR="000306A4" w:rsidRDefault="004931A8">
      <w:pPr>
        <w:pStyle w:val="Teksttreci20"/>
        <w:shd w:val="clear" w:color="auto" w:fill="auto"/>
        <w:tabs>
          <w:tab w:val="left" w:pos="5064"/>
        </w:tabs>
        <w:spacing w:before="0" w:after="0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Zastosowane w Dokumentacjach Projektowych:</w:t>
      </w:r>
    </w:p>
    <w:p w:rsidR="00A417A9" w:rsidRPr="0085389E" w:rsidRDefault="004931A8" w:rsidP="00306607">
      <w:pPr>
        <w:pStyle w:val="Teksttreci20"/>
        <w:shd w:val="clear" w:color="auto" w:fill="auto"/>
        <w:tabs>
          <w:tab w:val="left" w:pos="5064"/>
        </w:tabs>
        <w:spacing w:before="0" w:after="0" w:line="26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rozwiązania architektoniczne, techniczne</w:t>
      </w:r>
      <w:r w:rsidR="00306607">
        <w:rPr>
          <w:rFonts w:asciiTheme="minorHAnsi" w:hAnsiTheme="minorHAnsi" w:cstheme="minorHAnsi"/>
        </w:rPr>
        <w:t xml:space="preserve"> </w:t>
      </w:r>
      <w:r w:rsidRPr="0085389E">
        <w:rPr>
          <w:rFonts w:asciiTheme="minorHAnsi" w:hAnsiTheme="minorHAnsi" w:cstheme="minorHAnsi"/>
        </w:rPr>
        <w:t xml:space="preserve">i komunikacyjne maja zapewnić całkowite bezpieczeństwo i higienę pracy przyszłej załogi oraz zapewnić wysokie walory eksploatacyjne i estetyczne. Zamawiający wymaga wysokiej trwałości elementów budowlanych </w:t>
      </w:r>
      <w:r w:rsidRPr="0085389E">
        <w:rPr>
          <w:rFonts w:asciiTheme="minorHAnsi" w:hAnsiTheme="minorHAnsi" w:cstheme="minorHAnsi"/>
        </w:rPr>
        <w:lastRenderedPageBreak/>
        <w:t>i</w:t>
      </w:r>
      <w:r w:rsidR="00FE3F14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dostarczonego wyposażenia, funkcjonalności rozwiązań, stosowania urządzeń o niskiej energochłonności i</w:t>
      </w:r>
      <w:r w:rsidR="00FE3F14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możliwie niskich kosztach eksploatacyjnych, spełniających wymagany efekt ekologiczny, a także łatwej konserwacji i niezawodności działania urządzeń oraz funkcjonowania infrastruktury planowanej inwestycji.</w:t>
      </w:r>
    </w:p>
    <w:p w:rsidR="00A417A9" w:rsidRPr="0085389E" w:rsidRDefault="004931A8">
      <w:pPr>
        <w:pStyle w:val="Teksttreci20"/>
        <w:shd w:val="clear" w:color="auto" w:fill="auto"/>
        <w:spacing w:before="0" w:after="0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Dokumentacje Projektowe wymagają stosownych protokołów odbioru ze strony Zamawiającego. Celem odbioru jest protokolarne dokonanie finalnej oceny rzeczywistego wykonania prac, w odniesieniu do Protokołów przekazania prac projektowych i</w:t>
      </w:r>
      <w:r w:rsidR="00D71363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oświadczenia o kompletności tych prac.</w:t>
      </w:r>
    </w:p>
    <w:p w:rsidR="00A417A9" w:rsidRPr="0085389E" w:rsidRDefault="00A417A9">
      <w:pPr>
        <w:rPr>
          <w:rFonts w:asciiTheme="minorHAnsi" w:hAnsiTheme="minorHAnsi" w:cstheme="minorHAnsi"/>
          <w:sz w:val="2"/>
          <w:szCs w:val="2"/>
        </w:rPr>
      </w:pPr>
    </w:p>
    <w:p w:rsidR="00A417A9" w:rsidRPr="0085389E" w:rsidRDefault="004931A8">
      <w:pPr>
        <w:pStyle w:val="Teksttreci20"/>
        <w:shd w:val="clear" w:color="auto" w:fill="auto"/>
        <w:spacing w:before="178" w:after="435" w:line="264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Odbiór bez uwag lub nie wniesienie uwag w ciągu 14 dni, jest potwierdzeniem wykonania prac zgodnie z: postanowieniami Zamówienia, zasadami wiedzy technicznej i wymaganiami Ustawy - Prawo budowlane. Proces odbioru będzie obejmować w</w:t>
      </w:r>
      <w:r w:rsidR="008C6A90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szczególności: sprawdzenie dokumentacji projektowej w zakresie kompletności i</w:t>
      </w:r>
      <w:r w:rsidR="00904570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zawartości, sprawdzenie dokumentacji projektowej zgodnie z ustawą Prawo Budowlane, zapisami SIWZ, uzgodnieniami i decyzjami wydanymi przez inne jednostki, zobowiązane do udziału w procesie inwestycyjnym.</w:t>
      </w:r>
    </w:p>
    <w:p w:rsidR="00A417A9" w:rsidRPr="0085389E" w:rsidRDefault="004931A8">
      <w:pPr>
        <w:pStyle w:val="Nagwek31"/>
        <w:keepNext/>
        <w:keepLines/>
        <w:numPr>
          <w:ilvl w:val="0"/>
          <w:numId w:val="14"/>
        </w:numPr>
        <w:shd w:val="clear" w:color="auto" w:fill="auto"/>
        <w:tabs>
          <w:tab w:val="left" w:pos="462"/>
        </w:tabs>
        <w:spacing w:before="0" w:after="0" w:line="245" w:lineRule="exact"/>
        <w:ind w:firstLine="0"/>
        <w:jc w:val="both"/>
        <w:rPr>
          <w:rFonts w:asciiTheme="minorHAnsi" w:hAnsiTheme="minorHAnsi" w:cstheme="minorHAnsi"/>
        </w:rPr>
      </w:pPr>
      <w:bookmarkStart w:id="20" w:name="bookmark24"/>
      <w:r w:rsidRPr="0085389E">
        <w:rPr>
          <w:rStyle w:val="Nagwek32"/>
          <w:rFonts w:asciiTheme="minorHAnsi" w:hAnsiTheme="minorHAnsi" w:cstheme="minorHAnsi"/>
        </w:rPr>
        <w:t>Warunki wykonania i odbioru robót budowlanych</w:t>
      </w:r>
      <w:bookmarkEnd w:id="20"/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Wykonawca zobowiązany jest znać wszystkie prawa, przepisy i wytyczne, które są w jakikolwiek sposób związane z</w:t>
      </w:r>
      <w:r w:rsidR="00010AA7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Robotami i będzie w pełni odpowiedzialny za przestrzeganie tych praw, przepisów i wytycznych podczas prowadzenia Robót.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Wykonawca jest zobowiązany do bezwzględnego przestrzegania Prawa Polskiego w trakcie projektowania oraz prowadzenia i ukończenia robót. Wykonawca zobowiązany jest znać wszystkie przepisy wydane przez władze centralne i miejscowe oraz inne przepisy i wytyczne, które są w jakikolwiek sposób związane z projektowaniem i Robotami i będzie w pełni odpowiedzialny za przestrzeganie tych praw, przepisów i wytycznych podczas projektowania i prowadzenia Robot. Istotnym elementem tych wytycznych będą uzgodnienia branżowe uzyskane przez Wykonawcę na etapie zatwierdzania dokumentacji.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Wykonawca będzie przestrzegać praw patentowych i będzie w pełni odpowiedzialny za wypełnienie wszelkich wymagań prawnych odnośnie wykorzystania opatentowanych urządzeń lub metod i w sposób ciągły będzie informować Zamawiającego o swoich działaniach, przedstawiając kopie zezwoleń i inne odnośne dokumenty.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Wykonawca zapewni i będzie utrzymywał wszelkie urządzenia zabezpieczające, socjalne oraz sprzęt i odpowiednią odzież dla ochrony życia i zdrowia osób zatrudnionych na budowie oraz dla zapewnienia bezpieczeństwa publicznego.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Wykonawca będzie przestrzegał przepisów ochrony przeciwpożarowej. Wykonawca będzie utrzymywał sprawny sprzęt p.poz. wymagany przez odpowiednie przepisy na terenie Placu Budowy, biur, magazynów oraz na maszynach i pojazdach.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Składowanie materiałów łatwopalnych będzie zgodne z odpowiednimi przepisami.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Wymaga się, aby Wykonawca wykonywał Roboty zgodnie z Zamówieniem oraz poleceniami Zamawiającego.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34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 przypadku rozbieżności w ustaleniach poszczególnych dokumentów obowiązuje kolejność ich ważności wymieniona w Umowie.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60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 przypadku, gdy Materiały i Urządzenia lub Roboty nie będą w pełni zgodne z Wymaganiami PFU, to takie Materiały i Urządzenia będą niezwłoczne zastąpione innymi, spełniającymi wymagania, a Roboty rozebrane na koszt Wykonawcy.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60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Wykonawca nie może wykorzystywać błędów lub opuszczeń w wymienionych dokumentach, a o ich wykryciu ma natychmiast powiadomić Zamawiającego i Inżyniera Kontraktu, który dokona odpowiednich zmian, poprawek lub interpretacji.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60"/>
        </w:tabs>
        <w:spacing w:before="0" w:after="0" w:line="245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Przed rozpoczęciem prac projektowych Wykonawca dokona analizy i weryfikacji danych do projektowania i wykona na własny koszt wszystkie badania i analizy uzupełniające niezbędne do prawidłowego wykonania dokumentacji projektowej.</w:t>
      </w:r>
    </w:p>
    <w:p w:rsidR="00A417A9" w:rsidRPr="003F5D1C" w:rsidRDefault="004931A8" w:rsidP="003F5D1C">
      <w:pPr>
        <w:pStyle w:val="Teksttreci20"/>
        <w:numPr>
          <w:ilvl w:val="0"/>
          <w:numId w:val="15"/>
        </w:numPr>
        <w:shd w:val="clear" w:color="auto" w:fill="auto"/>
        <w:tabs>
          <w:tab w:val="left" w:pos="860"/>
        </w:tabs>
        <w:spacing w:before="188" w:after="0" w:line="245" w:lineRule="exact"/>
        <w:ind w:left="840" w:hanging="414"/>
        <w:rPr>
          <w:rFonts w:asciiTheme="minorHAnsi" w:hAnsiTheme="minorHAnsi" w:cstheme="minorHAnsi"/>
        </w:rPr>
      </w:pPr>
      <w:r w:rsidRPr="003F5D1C">
        <w:rPr>
          <w:rFonts w:asciiTheme="minorHAnsi" w:hAnsiTheme="minorHAnsi" w:cstheme="minorHAnsi"/>
        </w:rPr>
        <w:t>Jeżeli prawo lub względy praktyczne wymagają, aby niektóre Dokumenty Wykonawcy były poddane weryfikacji przez osoby uprawnione lub uzgodnieniu przez odpowiednie władze to przeprowadzenie weryfikacji lub/i uzyskanie uzgodnień będzie przeprowadzone przez Wykonawcę na jego koszt przed przedłożeniem tej dokumentacji do zatwierdzenia przez Zamawiającego i Inżyniera Kontraktu. Dokonanie weryfikacji lub/i uzyskanie uzgodnień nie przesadza o zatwierdzeniu przez Zamawiającego i Inżyniera Kontraktu, który odmówi</w:t>
      </w:r>
      <w:r w:rsidR="003F5D1C" w:rsidRPr="003F5D1C">
        <w:rPr>
          <w:rFonts w:asciiTheme="minorHAnsi" w:hAnsiTheme="minorHAnsi" w:cstheme="minorHAnsi"/>
        </w:rPr>
        <w:t xml:space="preserve"> </w:t>
      </w:r>
      <w:r w:rsidRPr="003F5D1C">
        <w:rPr>
          <w:rFonts w:asciiTheme="minorHAnsi" w:hAnsiTheme="minorHAnsi" w:cstheme="minorHAnsi"/>
        </w:rPr>
        <w:t>zatwierdzenia w każdym przypadku, kiedy stwierdzi, ze Dokument Wykonawcy nie spełnia wymagań Umowy.</w:t>
      </w:r>
    </w:p>
    <w:p w:rsidR="00A417A9" w:rsidRPr="0085389E" w:rsidRDefault="004931A8">
      <w:pPr>
        <w:pStyle w:val="Teksttreci20"/>
        <w:numPr>
          <w:ilvl w:val="0"/>
          <w:numId w:val="15"/>
        </w:numPr>
        <w:shd w:val="clear" w:color="auto" w:fill="auto"/>
        <w:tabs>
          <w:tab w:val="left" w:pos="870"/>
        </w:tabs>
        <w:spacing w:before="0" w:after="113" w:line="250" w:lineRule="exact"/>
        <w:ind w:left="840" w:hanging="36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 szczególności Wykonawca uzyska wszelkie wymagane zgodnie z prawem polskim uzgodnienia, opinie i decyzje administracyjne niezbędne dla zaprojektowania, wybudowania, uruchomienia i przekazania instalacji i urządzeń do rozruchu i przeprowadzenia prób odbiorowych.</w:t>
      </w:r>
    </w:p>
    <w:p w:rsidR="00A417A9" w:rsidRPr="0085389E" w:rsidRDefault="004931A8">
      <w:pPr>
        <w:pStyle w:val="Teksttreci20"/>
        <w:shd w:val="clear" w:color="auto" w:fill="auto"/>
        <w:spacing w:before="0" w:after="132" w:line="259" w:lineRule="exact"/>
        <w:ind w:firstLine="0"/>
        <w:jc w:val="lef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Zamawiający będzie kontrolował działania Wykonawcy w zakresie jakości użytych wyrobów, fachowości i organizacji robót, zgodnie z obowiązującymi przepisami i wiedzą techniczna. Wykonawca będzie zobowiązany umowa na czas wykonywania zadania do przyjęcia odpowiedzialności od następstw za wyniki działalności w zakresie określonym w umowie.</w:t>
      </w:r>
    </w:p>
    <w:p w:rsidR="00A417A9" w:rsidRPr="0085389E" w:rsidRDefault="004931A8">
      <w:pPr>
        <w:pStyle w:val="Teksttreci20"/>
        <w:shd w:val="clear" w:color="auto" w:fill="auto"/>
        <w:spacing w:before="0" w:after="156" w:line="245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Wyroby budowlane stosowane w trakcie wykonywania robót, maja spełniać; wymagania polskich przepisów, a</w:t>
      </w:r>
      <w:r w:rsidR="003F5D1C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Wykonawca będzie posiadał dokumenty potwierdzające, że zostały one wprowadzone do obrotu, zgodnie z</w:t>
      </w:r>
      <w:r w:rsidR="003F5D1C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regulacjami ustawy o wyrobach budowlanych i spełniają wymagane parametry.</w:t>
      </w:r>
    </w:p>
    <w:p w:rsidR="00A417A9" w:rsidRPr="0085389E" w:rsidRDefault="004931A8">
      <w:pPr>
        <w:pStyle w:val="Teksttreci20"/>
        <w:shd w:val="clear" w:color="auto" w:fill="auto"/>
        <w:spacing w:before="0" w:after="134" w:line="200" w:lineRule="exact"/>
        <w:ind w:firstLine="0"/>
        <w:jc w:val="left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lastRenderedPageBreak/>
        <w:t>Kontroli Zamawiającego będą w szczególności poddane:</w:t>
      </w:r>
    </w:p>
    <w:p w:rsidR="00A417A9" w:rsidRPr="0085389E" w:rsidRDefault="004931A8" w:rsidP="009254B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Rozwiązania projektowe zawarte w projekcie wykonawczym w aspekcie zgodności z umowa i programem funkcjonalno- użytkowym.</w:t>
      </w:r>
    </w:p>
    <w:p w:rsidR="00A417A9" w:rsidRPr="0085389E" w:rsidRDefault="004931A8" w:rsidP="009254B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Stosowane gotowe wyroby budowlane w odniesieniu do dokumentów potwierdzających ich dopuszczenie do</w:t>
      </w:r>
      <w:r w:rsidR="009254B5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 xml:space="preserve">obrotu oraz zgodności parametrów z danymi zawartymi w projektach wykonawczych i w specyfikacjach technicznych. </w:t>
      </w:r>
    </w:p>
    <w:p w:rsidR="00A417A9" w:rsidRPr="0085389E" w:rsidRDefault="004931A8" w:rsidP="009254B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128" w:line="269" w:lineRule="exact"/>
        <w:ind w:left="426" w:hanging="426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Wyroby budowlane wytworzone na budowie np. beton na okoliczność zgodności ich parametrów z</w:t>
      </w:r>
      <w:r w:rsidR="009254B5">
        <w:rPr>
          <w:rFonts w:asciiTheme="minorHAnsi" w:hAnsiTheme="minorHAnsi" w:cstheme="minorHAnsi"/>
        </w:rPr>
        <w:t> </w:t>
      </w:r>
      <w:r w:rsidRPr="0085389E">
        <w:rPr>
          <w:rFonts w:asciiTheme="minorHAnsi" w:hAnsiTheme="minorHAnsi" w:cstheme="minorHAnsi"/>
        </w:rPr>
        <w:t>dokumentacja projektowa i specyfikacjami technicznymi.</w:t>
      </w:r>
    </w:p>
    <w:p w:rsidR="00A417A9" w:rsidRPr="0085389E" w:rsidRDefault="004931A8">
      <w:pPr>
        <w:pStyle w:val="Teksttreci20"/>
        <w:shd w:val="clear" w:color="auto" w:fill="auto"/>
        <w:spacing w:before="0" w:after="643" w:line="259" w:lineRule="exact"/>
        <w:ind w:firstLine="0"/>
        <w:rPr>
          <w:rFonts w:asciiTheme="minorHAnsi" w:hAnsiTheme="minorHAnsi" w:cstheme="minorHAnsi"/>
        </w:rPr>
      </w:pPr>
      <w:r w:rsidRPr="0085389E">
        <w:rPr>
          <w:rFonts w:asciiTheme="minorHAnsi" w:hAnsiTheme="minorHAnsi" w:cstheme="minorHAnsi"/>
        </w:rPr>
        <w:t>Zamawiający przewiduje ustanowienie inspektorów nadzoru nad realizacja umowy w zakresie wynikającym z Prawa Budowlanego. W trakcie budowy należy zachować i ochraniać znajdujące sie na terenie elementy zabudowy, małej architektury oraz drogę dojazdowa. Wykonawca oprócz zaplecza budowy musi zorganizować we własnym zakresie zaplecze sanitarne dla pracowników.</w:t>
      </w:r>
    </w:p>
    <w:sectPr w:rsidR="00A417A9" w:rsidRPr="0085389E">
      <w:footerReference w:type="default" r:id="rId10"/>
      <w:pgSz w:w="11900" w:h="16840"/>
      <w:pgMar w:top="224" w:right="778" w:bottom="224" w:left="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3B0" w:rsidRDefault="00FA63B0">
      <w:r>
        <w:separator/>
      </w:r>
    </w:p>
  </w:endnote>
  <w:endnote w:type="continuationSeparator" w:id="0">
    <w:p w:rsidR="00FA63B0" w:rsidRDefault="00FA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89E" w:rsidRDefault="008538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7033260</wp:posOffset>
              </wp:positionH>
              <wp:positionV relativeFrom="page">
                <wp:posOffset>10174605</wp:posOffset>
              </wp:positionV>
              <wp:extent cx="180340" cy="217170"/>
              <wp:effectExtent l="381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89E" w:rsidRDefault="0085389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t>18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8pt;margin-top:801.15pt;width:14.2pt;height:17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" filled="f" stroked="f">
              <v:textbox style="mso-fit-shape-to-text:t" inset="0,0,0,0">
                <w:txbxContent>
                  <w:p w:rsidR="0085389E" w:rsidRDefault="0085389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  <w:noProof/>
                      </w:rPr>
                      <w:t>18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89E" w:rsidRDefault="00853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3B0" w:rsidRDefault="00FA63B0"/>
  </w:footnote>
  <w:footnote w:type="continuationSeparator" w:id="0">
    <w:p w:rsidR="00FA63B0" w:rsidRDefault="00FA6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2E3E" w:rsidRDefault="00792E3E">
    <w:pPr>
      <w:pStyle w:val="Nagwek"/>
    </w:pPr>
  </w:p>
  <w:p w:rsidR="00792E3E" w:rsidRPr="00792E3E" w:rsidRDefault="00792E3E" w:rsidP="00792E3E">
    <w:pPr>
      <w:pStyle w:val="Nagwek"/>
      <w:rPr>
        <w:rFonts w:asciiTheme="minorHAnsi" w:hAnsiTheme="minorHAnsi" w:cstheme="minorHAnsi"/>
        <w:b/>
        <w:bCs/>
        <w:sz w:val="20"/>
        <w:szCs w:val="20"/>
      </w:rPr>
    </w:pPr>
    <w:r>
      <w:tab/>
    </w:r>
    <w:r w:rsidRPr="00792E3E">
      <w:rPr>
        <w:rFonts w:asciiTheme="minorHAnsi" w:hAnsiTheme="minorHAnsi" w:cstheme="minorHAnsi"/>
        <w:b/>
        <w:bCs/>
        <w:sz w:val="20"/>
        <w:szCs w:val="20"/>
      </w:rPr>
      <w:t>PROGRAM FUNKCJONALNO-UŻYTKOWY</w:t>
    </w:r>
  </w:p>
  <w:p w:rsidR="00792E3E" w:rsidRPr="00792E3E" w:rsidRDefault="00792E3E" w:rsidP="00792E3E">
    <w:pPr>
      <w:pStyle w:val="Nagwek"/>
      <w:rPr>
        <w:rFonts w:asciiTheme="minorHAnsi" w:hAnsiTheme="minorHAnsi" w:cstheme="minorHAnsi"/>
        <w:b/>
        <w:bCs/>
        <w:sz w:val="20"/>
        <w:szCs w:val="20"/>
      </w:rPr>
    </w:pPr>
    <w:r w:rsidRPr="00792E3E">
      <w:rPr>
        <w:rFonts w:asciiTheme="minorHAnsi" w:hAnsiTheme="minorHAnsi" w:cstheme="minorHAnsi"/>
        <w:b/>
        <w:bCs/>
        <w:sz w:val="20"/>
        <w:szCs w:val="20"/>
      </w:rPr>
      <w:tab/>
      <w:t>Budowa placu zabaw na terenie Szkoły Podstawowej im. Noblistów Polskich w Brzeziej Łące.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C5B"/>
    <w:multiLevelType w:val="multilevel"/>
    <w:tmpl w:val="C36699A4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33BDE"/>
    <w:multiLevelType w:val="multilevel"/>
    <w:tmpl w:val="0968400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1B5C4E"/>
    <w:multiLevelType w:val="multilevel"/>
    <w:tmpl w:val="42FC3CC6"/>
    <w:lvl w:ilvl="0">
      <w:start w:val="1"/>
      <w:numFmt w:val="upperRoman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8586C"/>
    <w:multiLevelType w:val="multilevel"/>
    <w:tmpl w:val="EAA436B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40194"/>
    <w:multiLevelType w:val="multilevel"/>
    <w:tmpl w:val="0A603E9E"/>
    <w:lvl w:ilvl="0">
      <w:start w:val="1"/>
      <w:numFmt w:val="decimal"/>
      <w:lvlText w:val="1.%1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A18AF"/>
    <w:multiLevelType w:val="multilevel"/>
    <w:tmpl w:val="5F025EF4"/>
    <w:lvl w:ilvl="0">
      <w:start w:val="2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D7294A"/>
    <w:multiLevelType w:val="multilevel"/>
    <w:tmpl w:val="5DCA73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364762"/>
    <w:multiLevelType w:val="multilevel"/>
    <w:tmpl w:val="5A2262F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084369"/>
    <w:multiLevelType w:val="multilevel"/>
    <w:tmpl w:val="C136DA24"/>
    <w:lvl w:ilvl="0">
      <w:start w:val="4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2A5578"/>
    <w:multiLevelType w:val="multilevel"/>
    <w:tmpl w:val="392A93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7473A9"/>
    <w:multiLevelType w:val="multilevel"/>
    <w:tmpl w:val="E5AA49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F319AB"/>
    <w:multiLevelType w:val="multilevel"/>
    <w:tmpl w:val="A1EED7E2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5B7586"/>
    <w:multiLevelType w:val="multilevel"/>
    <w:tmpl w:val="EC8C4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781A21"/>
    <w:multiLevelType w:val="multilevel"/>
    <w:tmpl w:val="52D88E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F808EF"/>
    <w:multiLevelType w:val="multilevel"/>
    <w:tmpl w:val="9FBEBF3A"/>
    <w:lvl w:ilvl="0">
      <w:start w:val="1"/>
      <w:numFmt w:val="decimal"/>
      <w:lvlText w:val="1.1.%1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BF1B7F"/>
    <w:multiLevelType w:val="multilevel"/>
    <w:tmpl w:val="DFBAA2C4"/>
    <w:lvl w:ilvl="0">
      <w:start w:val="2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A9"/>
    <w:rsid w:val="00006F4D"/>
    <w:rsid w:val="00010AA7"/>
    <w:rsid w:val="000306A4"/>
    <w:rsid w:val="00050BA8"/>
    <w:rsid w:val="00067747"/>
    <w:rsid w:val="000B0499"/>
    <w:rsid w:val="000D365F"/>
    <w:rsid w:val="001729AB"/>
    <w:rsid w:val="001C6DA6"/>
    <w:rsid w:val="002550B9"/>
    <w:rsid w:val="0027237C"/>
    <w:rsid w:val="002941D8"/>
    <w:rsid w:val="002C0FC4"/>
    <w:rsid w:val="002D7BFE"/>
    <w:rsid w:val="00306607"/>
    <w:rsid w:val="00311D42"/>
    <w:rsid w:val="003561ED"/>
    <w:rsid w:val="003707B5"/>
    <w:rsid w:val="003839EE"/>
    <w:rsid w:val="003F5D1C"/>
    <w:rsid w:val="004028E5"/>
    <w:rsid w:val="00433282"/>
    <w:rsid w:val="004919BA"/>
    <w:rsid w:val="00491DB8"/>
    <w:rsid w:val="004931A8"/>
    <w:rsid w:val="00597BB6"/>
    <w:rsid w:val="005D23EC"/>
    <w:rsid w:val="005E51C3"/>
    <w:rsid w:val="00621C69"/>
    <w:rsid w:val="006367F3"/>
    <w:rsid w:val="006374FD"/>
    <w:rsid w:val="006F29DC"/>
    <w:rsid w:val="006F5549"/>
    <w:rsid w:val="007169AC"/>
    <w:rsid w:val="007462EC"/>
    <w:rsid w:val="00792E3E"/>
    <w:rsid w:val="007C09D6"/>
    <w:rsid w:val="00824198"/>
    <w:rsid w:val="0085389E"/>
    <w:rsid w:val="008A4F68"/>
    <w:rsid w:val="008C6A90"/>
    <w:rsid w:val="008D5ECA"/>
    <w:rsid w:val="008F16C8"/>
    <w:rsid w:val="00904570"/>
    <w:rsid w:val="009254B5"/>
    <w:rsid w:val="009A4804"/>
    <w:rsid w:val="009C47AC"/>
    <w:rsid w:val="009C60E5"/>
    <w:rsid w:val="00A417A9"/>
    <w:rsid w:val="00A80578"/>
    <w:rsid w:val="00AD1CC8"/>
    <w:rsid w:val="00AE313E"/>
    <w:rsid w:val="00AF6BD7"/>
    <w:rsid w:val="00B62544"/>
    <w:rsid w:val="00B62C82"/>
    <w:rsid w:val="00B65E3C"/>
    <w:rsid w:val="00BA43D1"/>
    <w:rsid w:val="00BF589B"/>
    <w:rsid w:val="00C204AC"/>
    <w:rsid w:val="00C5055C"/>
    <w:rsid w:val="00C8162F"/>
    <w:rsid w:val="00CD6548"/>
    <w:rsid w:val="00D03EC4"/>
    <w:rsid w:val="00D71363"/>
    <w:rsid w:val="00E46A9F"/>
    <w:rsid w:val="00E51E51"/>
    <w:rsid w:val="00E637B1"/>
    <w:rsid w:val="00E97FAD"/>
    <w:rsid w:val="00FA63B0"/>
    <w:rsid w:val="00FB7FF4"/>
    <w:rsid w:val="00FE00F2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2094C"/>
  <w15:docId w15:val="{E2C38745-030A-44CA-8D33-38A42EDF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2E3E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3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0">
    <w:name w:val="Tekst treści (3) Exac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Exact0">
    <w:name w:val="Tekst treści (4) Exact"/>
    <w:basedOn w:val="Teksttreci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Exact0">
    <w:name w:val="Tekst treści (5) Exact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2Exact0">
    <w:name w:val="Podpis obrazu (2) Exact"/>
    <w:basedOn w:val="Podpisobraz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Exact0">
    <w:name w:val="Tekst treści (6) Exact"/>
    <w:basedOn w:val="Teksttreci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10ptExact">
    <w:name w:val="Tekst treści (5) + 10 pt Exact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5pt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0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Garamond42pt">
    <w:name w:val="Tekst treści (2) + Garamond;42 pt"/>
    <w:basedOn w:val="Teksttreci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1Znak">
    <w:name w:val="Spis treści 1 Znak"/>
    <w:basedOn w:val="Domylnaczcionkaakapitu"/>
    <w:link w:val="Spistreci1"/>
    <w:rsid w:val="0085389E"/>
    <w:rPr>
      <w:rFonts w:ascii="Arial" w:eastAsia="Arial" w:hAnsi="Arial" w:cs="Arial"/>
      <w:color w:val="000000"/>
      <w:sz w:val="18"/>
      <w:szCs w:val="18"/>
    </w:rPr>
  </w:style>
  <w:style w:type="character" w:customStyle="1" w:styleId="SpistreciMaelitery">
    <w:name w:val="Spis treści + Małe litery"/>
    <w:basedOn w:val="Spistreci1Znak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Maelitery">
    <w:name w:val="Tekst treści (5) + Małe litery"/>
    <w:basedOn w:val="Teksttreci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1">
    <w:name w:val="Nagłówek #2"/>
    <w:basedOn w:val="Nagwek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30">
    <w:name w:val="Nagłówek #3_"/>
    <w:basedOn w:val="Domylnaczcionkaakapitu"/>
    <w:link w:val="Nagwek3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32">
    <w:name w:val="Nagłówek #3"/>
    <w:basedOn w:val="Nagwek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obrazuExact">
    <w:name w:val="Podpis obrazu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Podpistabeli210pt">
    <w:name w:val="Pogrubienie;Podpis tabeli (2) + 10 pt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">
    <w:name w:val="Tekst treści (2) + 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91">
    <w:name w:val="Tekst treści (9)"/>
    <w:basedOn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1">
    <w:name w:val="Nagłówek #4"/>
    <w:basedOn w:val="Nagwek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David45pt">
    <w:name w:val="Pogrubienie;Tekst treści (2) + David;4;5 pt"/>
    <w:basedOn w:val="Teksttreci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0Exact0">
    <w:name w:val="Tekst treści (10) Exact"/>
    <w:basedOn w:val="Teksttreci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1Exact0">
    <w:name w:val="Tekst treści (11) Exact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Exact1">
    <w:name w:val="Tekst treści (5) Exact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2Exact0">
    <w:name w:val="Tekst treści (12) Exact"/>
    <w:basedOn w:val="Teksttreci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"/>
    <w:rPr>
      <w:rFonts w:ascii="David" w:eastAsia="David" w:hAnsi="David" w:cs="David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13Exact0">
    <w:name w:val="Tekst treści (13) Exact"/>
    <w:basedOn w:val="Teksttreci13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13Arial10ptExact">
    <w:name w:val="Tekst treści (13) + Arial;10 pt Exact"/>
    <w:basedOn w:val="Teksttreci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4Exact">
    <w:name w:val="Tekst treści (14) Exact"/>
    <w:basedOn w:val="Domylnaczcionkaakapitu"/>
    <w:link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MaeliteryExact">
    <w:name w:val="Tekst treści (2) + Małe litery Exact"/>
    <w:basedOn w:val="Teksttreci2"/>
    <w:rPr>
      <w:rFonts w:ascii="Arial" w:eastAsia="Arial" w:hAnsi="Arial" w:cs="Arial"/>
      <w:b w:val="0"/>
      <w:bCs w:val="0"/>
      <w:i w:val="0"/>
      <w:iCs w:val="0"/>
      <w:smallCaps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0">
    <w:name w:val="Tekst treści (2) Exact"/>
    <w:basedOn w:val="Teksttreci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5Exact">
    <w:name w:val="Tekst treści (15) Exact"/>
    <w:basedOn w:val="Domylnaczcionkaakapitu"/>
    <w:link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28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231" w:lineRule="exact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line="226" w:lineRule="exact"/>
    </w:pPr>
    <w:rPr>
      <w:rFonts w:ascii="Arial" w:eastAsia="Arial" w:hAnsi="Arial" w:cs="Arial"/>
      <w:sz w:val="18"/>
      <w:szCs w:val="18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59" w:lineRule="exact"/>
    </w:pPr>
    <w:rPr>
      <w:rFonts w:ascii="Arial" w:eastAsia="Arial" w:hAnsi="Arial" w:cs="Arial"/>
      <w:sz w:val="14"/>
      <w:szCs w:val="14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after="120" w:line="164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180" w:line="0" w:lineRule="atLeast"/>
      <w:ind w:hanging="54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080" w:after="180" w:line="0" w:lineRule="atLeast"/>
      <w:jc w:val="both"/>
    </w:pPr>
    <w:rPr>
      <w:rFonts w:ascii="Arial" w:eastAsia="Arial" w:hAnsi="Arial" w:cs="Arial"/>
      <w:b/>
      <w:bCs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180" w:line="26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Spistreci1">
    <w:name w:val="toc 1"/>
    <w:basedOn w:val="Normalny"/>
    <w:link w:val="Spistreci1Znak"/>
    <w:autoRedefine/>
    <w:rsid w:val="0085389E"/>
    <w:pPr>
      <w:tabs>
        <w:tab w:val="left" w:leader="dot" w:pos="1418"/>
      </w:tabs>
      <w:spacing w:line="264" w:lineRule="exact"/>
      <w:ind w:left="700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240" w:line="0" w:lineRule="atLeast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before="360" w:after="360" w:line="278" w:lineRule="exact"/>
      <w:ind w:hanging="600"/>
      <w:outlineLvl w:val="2"/>
    </w:pPr>
    <w:rPr>
      <w:rFonts w:ascii="Arial" w:eastAsia="Arial" w:hAnsi="Arial" w:cs="Arial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509" w:lineRule="exact"/>
    </w:pPr>
    <w:rPr>
      <w:rFonts w:ascii="Arial" w:eastAsia="Arial" w:hAnsi="Arial" w:cs="Arial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60" w:line="514" w:lineRule="exact"/>
      <w:jc w:val="both"/>
    </w:pPr>
    <w:rPr>
      <w:rFonts w:ascii="Arial" w:eastAsia="Arial" w:hAnsi="Arial" w:cs="Arial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eksttreci13">
    <w:name w:val="Tekst treści (13)"/>
    <w:basedOn w:val="Normalny"/>
    <w:link w:val="Teksttreci13Exact"/>
    <w:pPr>
      <w:shd w:val="clear" w:color="auto" w:fill="FFFFFF"/>
      <w:spacing w:line="0" w:lineRule="atLeast"/>
    </w:pPr>
    <w:rPr>
      <w:rFonts w:ascii="David" w:eastAsia="David" w:hAnsi="David" w:cs="David"/>
      <w:sz w:val="9"/>
      <w:szCs w:val="9"/>
    </w:rPr>
  </w:style>
  <w:style w:type="paragraph" w:customStyle="1" w:styleId="Teksttreci14">
    <w:name w:val="Tekst treści (14)"/>
    <w:basedOn w:val="Normalny"/>
    <w:link w:val="Teksttreci14Exact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15">
    <w:name w:val="Tekst treści (15)"/>
    <w:basedOn w:val="Normalny"/>
    <w:link w:val="Teksttreci15Exact"/>
    <w:pPr>
      <w:shd w:val="clear" w:color="auto" w:fill="FFFFFF"/>
      <w:spacing w:before="360" w:line="0" w:lineRule="atLeast"/>
    </w:pPr>
    <w:rPr>
      <w:rFonts w:ascii="Arial" w:eastAsia="Arial" w:hAnsi="Arial" w:cs="Arial"/>
      <w:sz w:val="22"/>
      <w:szCs w:val="22"/>
    </w:rPr>
  </w:style>
  <w:style w:type="paragraph" w:styleId="Spistreci3">
    <w:name w:val="toc 3"/>
    <w:basedOn w:val="Normalny"/>
    <w:autoRedefine/>
    <w:pPr>
      <w:shd w:val="clear" w:color="auto" w:fill="FFFFFF"/>
      <w:spacing w:line="264" w:lineRule="exact"/>
      <w:ind w:hanging="400"/>
      <w:jc w:val="both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5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89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5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89B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389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E5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462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AD4B-13E8-471B-99B2-AC9E9718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3550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Kozioł</cp:lastModifiedBy>
  <cp:revision>32</cp:revision>
  <dcterms:created xsi:type="dcterms:W3CDTF">2020-07-06T04:45:00Z</dcterms:created>
  <dcterms:modified xsi:type="dcterms:W3CDTF">2020-08-13T11:07:00Z</dcterms:modified>
</cp:coreProperties>
</file>